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270429" w14:textId="77777777" w:rsidR="00D34D3B" w:rsidRPr="0012292A" w:rsidRDefault="00D34D3B" w:rsidP="00D34D3B">
      <w:pPr>
        <w:jc w:val="center"/>
        <w:rPr>
          <w:b/>
          <w:bCs/>
        </w:rPr>
      </w:pPr>
      <w:r w:rsidRPr="0012292A">
        <w:rPr>
          <w:b/>
          <w:bCs/>
        </w:rPr>
        <w:t>DOCKET NO. 51619</w:t>
      </w:r>
    </w:p>
    <w:p w14:paraId="32D76A0B" w14:textId="77777777" w:rsidR="00D34D3B" w:rsidRPr="0012292A" w:rsidRDefault="00D34D3B" w:rsidP="00D34D3B">
      <w:pPr>
        <w:jc w:val="center"/>
      </w:pPr>
    </w:p>
    <w:tbl>
      <w:tblPr>
        <w:tblW w:w="9756" w:type="dxa"/>
        <w:tblLook w:val="04A0" w:firstRow="1" w:lastRow="0" w:firstColumn="1" w:lastColumn="0" w:noHBand="0" w:noVBand="1"/>
      </w:tblPr>
      <w:tblGrid>
        <w:gridCol w:w="4608"/>
        <w:gridCol w:w="360"/>
        <w:gridCol w:w="4788"/>
      </w:tblGrid>
      <w:tr w:rsidR="00D34D3B" w:rsidRPr="0012292A" w14:paraId="04EC5367" w14:textId="77777777" w:rsidTr="00E43585">
        <w:tc>
          <w:tcPr>
            <w:tcW w:w="4608" w:type="dxa"/>
            <w:hideMark/>
          </w:tcPr>
          <w:p w14:paraId="0D0BF6F9" w14:textId="77777777" w:rsidR="00D34D3B" w:rsidRPr="0012292A" w:rsidRDefault="00D34D3B" w:rsidP="00E43585">
            <w:pPr>
              <w:jc w:val="left"/>
              <w:rPr>
                <w:b/>
                <w:bCs/>
                <w:caps/>
                <w:szCs w:val="24"/>
              </w:rPr>
            </w:pPr>
            <w:r w:rsidRPr="0012292A">
              <w:rPr>
                <w:rFonts w:ascii="Times New Roman Bold" w:hAnsi="Times New Roman Bold"/>
                <w:b/>
                <w:caps/>
              </w:rPr>
              <w:t>Complaint of Jeff connors against the gallery apartments, roscoe property management, and conservice</w:t>
            </w:r>
          </w:p>
        </w:tc>
        <w:tc>
          <w:tcPr>
            <w:tcW w:w="360" w:type="dxa"/>
            <w:hideMark/>
          </w:tcPr>
          <w:p w14:paraId="1F0E732B" w14:textId="77777777" w:rsidR="00D34D3B" w:rsidRPr="0012292A" w:rsidRDefault="00D34D3B" w:rsidP="00E43585">
            <w:pPr>
              <w:rPr>
                <w:b/>
              </w:rPr>
            </w:pPr>
            <w:r w:rsidRPr="0012292A">
              <w:rPr>
                <w:b/>
              </w:rPr>
              <w:t>§</w:t>
            </w:r>
          </w:p>
          <w:p w14:paraId="086501C1" w14:textId="77777777" w:rsidR="00D34D3B" w:rsidRPr="0012292A" w:rsidRDefault="00D34D3B" w:rsidP="00E43585">
            <w:pPr>
              <w:rPr>
                <w:b/>
              </w:rPr>
            </w:pPr>
            <w:r w:rsidRPr="0012292A">
              <w:rPr>
                <w:b/>
              </w:rPr>
              <w:t>§</w:t>
            </w:r>
          </w:p>
          <w:p w14:paraId="26010761" w14:textId="77777777" w:rsidR="00D34D3B" w:rsidRPr="0012292A" w:rsidRDefault="00D34D3B" w:rsidP="00E43585">
            <w:pPr>
              <w:rPr>
                <w:b/>
              </w:rPr>
            </w:pPr>
            <w:r w:rsidRPr="0012292A">
              <w:rPr>
                <w:b/>
              </w:rPr>
              <w:t>§</w:t>
            </w:r>
          </w:p>
          <w:p w14:paraId="1084EBE8" w14:textId="77777777" w:rsidR="00D34D3B" w:rsidRPr="0012292A" w:rsidRDefault="00D34D3B" w:rsidP="00E43585">
            <w:pPr>
              <w:rPr>
                <w:b/>
              </w:rPr>
            </w:pPr>
            <w:r w:rsidRPr="0012292A">
              <w:rPr>
                <w:b/>
              </w:rPr>
              <w:t>§</w:t>
            </w:r>
          </w:p>
        </w:tc>
        <w:tc>
          <w:tcPr>
            <w:tcW w:w="4788" w:type="dxa"/>
          </w:tcPr>
          <w:p w14:paraId="565AEAB0" w14:textId="77777777" w:rsidR="00D34D3B" w:rsidRPr="0012292A" w:rsidRDefault="00D34D3B" w:rsidP="00E43585">
            <w:pPr>
              <w:pStyle w:val="Docketstyle"/>
              <w:spacing w:line="240" w:lineRule="auto"/>
              <w:jc w:val="center"/>
              <w:rPr>
                <w:bCs/>
              </w:rPr>
            </w:pPr>
            <w:r w:rsidRPr="0012292A">
              <w:rPr>
                <w:bCs/>
              </w:rPr>
              <w:t>PUBLIC UTILITY COMMISSION</w:t>
            </w:r>
          </w:p>
          <w:p w14:paraId="78EA3FBF" w14:textId="77777777" w:rsidR="00D34D3B" w:rsidRPr="0012292A" w:rsidRDefault="00D34D3B" w:rsidP="00E43585">
            <w:pPr>
              <w:pStyle w:val="Docketstyle"/>
              <w:spacing w:line="240" w:lineRule="auto"/>
              <w:jc w:val="center"/>
              <w:rPr>
                <w:bCs/>
              </w:rPr>
            </w:pPr>
          </w:p>
          <w:p w14:paraId="4D9C6C1C" w14:textId="77777777" w:rsidR="00D34D3B" w:rsidRPr="0012292A" w:rsidRDefault="00D34D3B" w:rsidP="00E43585">
            <w:pPr>
              <w:pStyle w:val="Docketstyle"/>
              <w:spacing w:line="240" w:lineRule="auto"/>
              <w:jc w:val="center"/>
              <w:rPr>
                <w:bCs/>
              </w:rPr>
            </w:pPr>
            <w:r w:rsidRPr="0012292A">
              <w:rPr>
                <w:bCs/>
              </w:rPr>
              <w:t>OF TEXAS</w:t>
            </w:r>
          </w:p>
        </w:tc>
      </w:tr>
    </w:tbl>
    <w:p w14:paraId="7948591A" w14:textId="77777777" w:rsidR="00D34D3B" w:rsidRPr="0012292A" w:rsidRDefault="00D34D3B" w:rsidP="00D34D3B">
      <w:pPr>
        <w:jc w:val="center"/>
        <w:rPr>
          <w:b/>
          <w:bCs/>
          <w:caps/>
          <w:szCs w:val="24"/>
        </w:rPr>
      </w:pPr>
    </w:p>
    <w:p w14:paraId="678F2D9C" w14:textId="5EB9C999" w:rsidR="00D34D3B" w:rsidRPr="0012292A" w:rsidRDefault="00D34D3B" w:rsidP="00D34D3B">
      <w:pPr>
        <w:jc w:val="center"/>
        <w:rPr>
          <w:b/>
          <w:szCs w:val="24"/>
        </w:rPr>
      </w:pPr>
      <w:r w:rsidRPr="0012292A">
        <w:rPr>
          <w:b/>
          <w:bCs/>
          <w:caps/>
          <w:szCs w:val="24"/>
        </w:rPr>
        <w:t xml:space="preserve">commission STAFF’S </w:t>
      </w:r>
      <w:r w:rsidR="0012292A" w:rsidRPr="0012292A">
        <w:rPr>
          <w:b/>
          <w:bCs/>
          <w:caps/>
          <w:szCs w:val="24"/>
        </w:rPr>
        <w:t>SUPPLEMENTAL STATEMENT OF POSITION AND REQUEST FOR REFERRAL</w:t>
      </w:r>
    </w:p>
    <w:p w14:paraId="7AD59A8D" w14:textId="77777777" w:rsidR="00D34D3B" w:rsidRPr="0012292A" w:rsidRDefault="00D34D3B" w:rsidP="00D34D3B">
      <w:pPr>
        <w:contextualSpacing/>
        <w:rPr>
          <w:szCs w:val="24"/>
        </w:rPr>
      </w:pPr>
    </w:p>
    <w:p w14:paraId="6F970E1A" w14:textId="74E71B02" w:rsidR="00D34D3B" w:rsidRPr="0012292A" w:rsidRDefault="00D34D3B" w:rsidP="00D34D3B">
      <w:pPr>
        <w:spacing w:line="360" w:lineRule="auto"/>
        <w:contextualSpacing/>
        <w:rPr>
          <w:szCs w:val="24"/>
        </w:rPr>
      </w:pPr>
      <w:r w:rsidRPr="0012292A">
        <w:rPr>
          <w:b/>
          <w:szCs w:val="24"/>
        </w:rPr>
        <w:tab/>
      </w:r>
      <w:r w:rsidRPr="0012292A">
        <w:rPr>
          <w:szCs w:val="24"/>
        </w:rPr>
        <w:t xml:space="preserve">On December 14, 2020, Jeff Connors (Complainant) filed a formal complaint against the Gallery Apartments (Apartment), Roscoe Property Management (RPM), and Conservice (together, Respondents) regarding </w:t>
      </w:r>
      <w:r w:rsidR="00B26895">
        <w:rPr>
          <w:szCs w:val="24"/>
        </w:rPr>
        <w:t xml:space="preserve">improper </w:t>
      </w:r>
      <w:r w:rsidRPr="0012292A">
        <w:rPr>
          <w:szCs w:val="24"/>
        </w:rPr>
        <w:t>billing practices.</w:t>
      </w:r>
      <w:r w:rsidR="008F4E27">
        <w:rPr>
          <w:rStyle w:val="FootnoteReference"/>
          <w:szCs w:val="24"/>
        </w:rPr>
        <w:footnoteReference w:id="1"/>
      </w:r>
      <w:r w:rsidRPr="0012292A">
        <w:rPr>
          <w:szCs w:val="24"/>
        </w:rPr>
        <w:t xml:space="preserve">  This complaint was filed under 16 Texas Administrative Code (TAC) § 22.242.  </w:t>
      </w:r>
    </w:p>
    <w:p w14:paraId="3FFD6634" w14:textId="20263488" w:rsidR="00D34D3B" w:rsidRPr="00B26895" w:rsidRDefault="00D34D3B"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12292A">
        <w:rPr>
          <w:rFonts w:ascii="Times New Roman" w:hAnsi="Times New Roman"/>
          <w:sz w:val="24"/>
          <w:szCs w:val="24"/>
        </w:rPr>
        <w:t xml:space="preserve">On September 14, 2021, the administrative law judge (ALJ) filed Order No. </w:t>
      </w:r>
      <w:r w:rsidR="0012292A" w:rsidRPr="0012292A">
        <w:rPr>
          <w:rFonts w:ascii="Times New Roman" w:hAnsi="Times New Roman"/>
          <w:sz w:val="24"/>
          <w:szCs w:val="24"/>
        </w:rPr>
        <w:t>10</w:t>
      </w:r>
      <w:r w:rsidRPr="0012292A">
        <w:rPr>
          <w:rFonts w:ascii="Times New Roman" w:hAnsi="Times New Roman"/>
          <w:sz w:val="24"/>
          <w:szCs w:val="24"/>
        </w:rPr>
        <w:t xml:space="preserve">, requiring Staff </w:t>
      </w:r>
      <w:r w:rsidR="00B26895">
        <w:rPr>
          <w:rFonts w:ascii="Times New Roman" w:hAnsi="Times New Roman"/>
          <w:sz w:val="24"/>
          <w:szCs w:val="24"/>
        </w:rPr>
        <w:t xml:space="preserve">(Staff) of the Public Utility Commission (Commission) </w:t>
      </w:r>
      <w:r w:rsidRPr="0012292A">
        <w:rPr>
          <w:rFonts w:ascii="Times New Roman" w:hAnsi="Times New Roman"/>
          <w:sz w:val="24"/>
          <w:szCs w:val="24"/>
        </w:rPr>
        <w:t>to file a supplemental statement of position</w:t>
      </w:r>
      <w:r w:rsidR="00B26895">
        <w:rPr>
          <w:rFonts w:ascii="Times New Roman" w:hAnsi="Times New Roman"/>
          <w:sz w:val="24"/>
          <w:szCs w:val="24"/>
        </w:rPr>
        <w:t xml:space="preserve">, </w:t>
      </w:r>
      <w:r w:rsidRPr="0012292A">
        <w:rPr>
          <w:rFonts w:ascii="Times New Roman" w:hAnsi="Times New Roman"/>
          <w:sz w:val="24"/>
          <w:szCs w:val="24"/>
        </w:rPr>
        <w:t>address</w:t>
      </w:r>
      <w:r w:rsidR="00B26895">
        <w:rPr>
          <w:rFonts w:ascii="Times New Roman" w:hAnsi="Times New Roman"/>
          <w:sz w:val="24"/>
          <w:szCs w:val="24"/>
        </w:rPr>
        <w:t>ing</w:t>
      </w:r>
      <w:r w:rsidRPr="0012292A">
        <w:rPr>
          <w:rFonts w:ascii="Times New Roman" w:hAnsi="Times New Roman"/>
          <w:sz w:val="24"/>
          <w:szCs w:val="24"/>
        </w:rPr>
        <w:t xml:space="preserve"> whether a summary decision or default order would be appropriate by </w:t>
      </w:r>
      <w:r w:rsidR="0012292A" w:rsidRPr="0012292A">
        <w:rPr>
          <w:rFonts w:ascii="Times New Roman" w:hAnsi="Times New Roman"/>
          <w:sz w:val="24"/>
          <w:szCs w:val="24"/>
        </w:rPr>
        <w:t>October</w:t>
      </w:r>
      <w:r w:rsidR="0012292A">
        <w:rPr>
          <w:rFonts w:ascii="Times New Roman" w:hAnsi="Times New Roman"/>
          <w:sz w:val="24"/>
          <w:szCs w:val="24"/>
        </w:rPr>
        <w:t xml:space="preserve"> </w:t>
      </w:r>
      <w:r w:rsidR="0012292A" w:rsidRPr="0012292A">
        <w:rPr>
          <w:rFonts w:ascii="Times New Roman" w:hAnsi="Times New Roman"/>
          <w:sz w:val="24"/>
          <w:szCs w:val="24"/>
        </w:rPr>
        <w:t>25</w:t>
      </w:r>
      <w:r w:rsidRPr="0012292A">
        <w:rPr>
          <w:rFonts w:ascii="Times New Roman" w:hAnsi="Times New Roman"/>
          <w:sz w:val="24"/>
          <w:szCs w:val="24"/>
        </w:rPr>
        <w:t>, 2021. Therefore, this pleading is timely filed.</w:t>
      </w:r>
    </w:p>
    <w:p w14:paraId="6BB87273" w14:textId="5DDF5C46" w:rsidR="00750225" w:rsidRPr="00E10E43" w:rsidRDefault="0012292A" w:rsidP="00E10E43">
      <w:pPr>
        <w:spacing w:line="360" w:lineRule="auto"/>
        <w:jc w:val="center"/>
        <w:rPr>
          <w:b/>
          <w:caps/>
        </w:rPr>
      </w:pPr>
      <w:r w:rsidRPr="00412E34">
        <w:rPr>
          <w:b/>
          <w:caps/>
        </w:rPr>
        <w:t>I. Complaint</w:t>
      </w:r>
    </w:p>
    <w:p w14:paraId="2CE89AE1" w14:textId="1BE2D0BA" w:rsidR="00CE0F80" w:rsidRPr="007366B0" w:rsidRDefault="00CE0F80"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On December 14, 2021, the Complainant filed a formal complaint with the Commission.  The formal complaint alleges that the Respondents improperly charged residents of the property for irrigation costs.</w:t>
      </w:r>
      <w:r w:rsidR="008F4E27">
        <w:rPr>
          <w:rStyle w:val="FootnoteReference"/>
          <w:rFonts w:ascii="Times New Roman" w:hAnsi="Times New Roman"/>
          <w:sz w:val="24"/>
          <w:szCs w:val="24"/>
        </w:rPr>
        <w:footnoteReference w:id="2"/>
      </w:r>
      <w:r w:rsidRPr="007366B0">
        <w:rPr>
          <w:rFonts w:ascii="Times New Roman" w:hAnsi="Times New Roman"/>
          <w:sz w:val="24"/>
          <w:szCs w:val="24"/>
        </w:rPr>
        <w:t xml:space="preserve">  The complaint include</w:t>
      </w:r>
      <w:r w:rsidR="00B203FF">
        <w:rPr>
          <w:rFonts w:ascii="Times New Roman" w:hAnsi="Times New Roman"/>
          <w:sz w:val="24"/>
          <w:szCs w:val="24"/>
        </w:rPr>
        <w:t>d</w:t>
      </w:r>
      <w:r w:rsidRPr="007366B0">
        <w:rPr>
          <w:rFonts w:ascii="Times New Roman" w:hAnsi="Times New Roman"/>
          <w:sz w:val="24"/>
          <w:szCs w:val="24"/>
        </w:rPr>
        <w:t xml:space="preserve"> a twofold request for relief:</w:t>
      </w:r>
    </w:p>
    <w:p w14:paraId="0510E6C1" w14:textId="2961079C" w:rsidR="00CE0F80" w:rsidRPr="00B26895" w:rsidRDefault="00CE0F80" w:rsidP="00CE0F80">
      <w:pPr>
        <w:pStyle w:val="ListParagraph"/>
        <w:numPr>
          <w:ilvl w:val="0"/>
          <w:numId w:val="2"/>
        </w:numPr>
        <w:spacing w:line="360" w:lineRule="auto"/>
        <w:rPr>
          <w:rFonts w:ascii="Times New Roman" w:eastAsia="Times New Roman" w:hAnsi="Times New Roman"/>
          <w:sz w:val="24"/>
          <w:szCs w:val="20"/>
        </w:rPr>
      </w:pPr>
      <w:r w:rsidRPr="00B26895">
        <w:rPr>
          <w:rFonts w:ascii="Times New Roman" w:eastAsia="Times New Roman" w:hAnsi="Times New Roman"/>
          <w:sz w:val="24"/>
          <w:szCs w:val="20"/>
        </w:rPr>
        <w:t xml:space="preserve">The Complainant </w:t>
      </w:r>
      <w:r w:rsidR="00B203FF">
        <w:rPr>
          <w:rFonts w:ascii="Times New Roman" w:eastAsia="Times New Roman" w:hAnsi="Times New Roman"/>
          <w:sz w:val="24"/>
          <w:szCs w:val="20"/>
        </w:rPr>
        <w:t>request</w:t>
      </w:r>
      <w:r w:rsidR="00730AA4">
        <w:rPr>
          <w:rFonts w:ascii="Times New Roman" w:eastAsia="Times New Roman" w:hAnsi="Times New Roman"/>
          <w:sz w:val="24"/>
          <w:szCs w:val="20"/>
        </w:rPr>
        <w:t>ed</w:t>
      </w:r>
      <w:r w:rsidR="00B203FF" w:rsidRPr="00B26895">
        <w:rPr>
          <w:rFonts w:ascii="Times New Roman" w:eastAsia="Times New Roman" w:hAnsi="Times New Roman"/>
          <w:sz w:val="24"/>
          <w:szCs w:val="20"/>
        </w:rPr>
        <w:t xml:space="preserve"> </w:t>
      </w:r>
      <w:r w:rsidRPr="00B26895">
        <w:rPr>
          <w:rFonts w:ascii="Times New Roman" w:eastAsia="Times New Roman" w:hAnsi="Times New Roman"/>
          <w:sz w:val="24"/>
          <w:szCs w:val="20"/>
        </w:rPr>
        <w:t xml:space="preserve">copies of water bills from 2019 from before RPM began managing the property, and after RPM began managing the property.  The Complainant specifically </w:t>
      </w:r>
      <w:r w:rsidR="00B203FF">
        <w:rPr>
          <w:rFonts w:ascii="Times New Roman" w:eastAsia="Times New Roman" w:hAnsi="Times New Roman"/>
          <w:sz w:val="24"/>
          <w:szCs w:val="20"/>
        </w:rPr>
        <w:t>request</w:t>
      </w:r>
      <w:r w:rsidR="00730AA4">
        <w:rPr>
          <w:rFonts w:ascii="Times New Roman" w:eastAsia="Times New Roman" w:hAnsi="Times New Roman"/>
          <w:sz w:val="24"/>
          <w:szCs w:val="20"/>
        </w:rPr>
        <w:t>ed</w:t>
      </w:r>
      <w:r w:rsidR="00B203FF" w:rsidRPr="00B26895">
        <w:rPr>
          <w:rFonts w:ascii="Times New Roman" w:eastAsia="Times New Roman" w:hAnsi="Times New Roman"/>
          <w:sz w:val="24"/>
          <w:szCs w:val="20"/>
        </w:rPr>
        <w:t xml:space="preserve"> </w:t>
      </w:r>
      <w:r w:rsidRPr="00B26895">
        <w:rPr>
          <w:rFonts w:ascii="Times New Roman" w:eastAsia="Times New Roman" w:hAnsi="Times New Roman"/>
          <w:sz w:val="24"/>
          <w:szCs w:val="20"/>
        </w:rPr>
        <w:t xml:space="preserve">to </w:t>
      </w:r>
      <w:r w:rsidR="00B203FF">
        <w:rPr>
          <w:rFonts w:ascii="Times New Roman" w:eastAsia="Times New Roman" w:hAnsi="Times New Roman"/>
          <w:sz w:val="24"/>
          <w:szCs w:val="20"/>
        </w:rPr>
        <w:t>review</w:t>
      </w:r>
      <w:r w:rsidR="00B203FF" w:rsidRPr="00B26895">
        <w:rPr>
          <w:rFonts w:ascii="Times New Roman" w:eastAsia="Times New Roman" w:hAnsi="Times New Roman"/>
          <w:sz w:val="24"/>
          <w:szCs w:val="20"/>
        </w:rPr>
        <w:t xml:space="preserve"> </w:t>
      </w:r>
      <w:r w:rsidRPr="00B26895">
        <w:rPr>
          <w:rFonts w:ascii="Times New Roman" w:eastAsia="Times New Roman" w:hAnsi="Times New Roman"/>
          <w:sz w:val="24"/>
          <w:szCs w:val="20"/>
        </w:rPr>
        <w:t>water bills for the 03/15/19 to 04/12/19</w:t>
      </w:r>
      <w:r w:rsidR="00B203FF">
        <w:rPr>
          <w:rFonts w:ascii="Times New Roman" w:eastAsia="Times New Roman" w:hAnsi="Times New Roman"/>
          <w:sz w:val="24"/>
          <w:szCs w:val="20"/>
        </w:rPr>
        <w:t xml:space="preserve"> billing period</w:t>
      </w:r>
      <w:r w:rsidRPr="00B26895">
        <w:rPr>
          <w:rFonts w:ascii="Times New Roman" w:eastAsia="Times New Roman" w:hAnsi="Times New Roman"/>
          <w:sz w:val="24"/>
          <w:szCs w:val="20"/>
        </w:rPr>
        <w:t xml:space="preserve">, </w:t>
      </w:r>
      <w:r w:rsidR="00B203FF">
        <w:rPr>
          <w:rFonts w:ascii="Times New Roman" w:eastAsia="Times New Roman" w:hAnsi="Times New Roman"/>
          <w:sz w:val="24"/>
          <w:szCs w:val="20"/>
        </w:rPr>
        <w:t xml:space="preserve">the </w:t>
      </w:r>
      <w:r w:rsidRPr="00B26895">
        <w:rPr>
          <w:rFonts w:ascii="Times New Roman" w:eastAsia="Times New Roman" w:hAnsi="Times New Roman"/>
          <w:sz w:val="24"/>
          <w:szCs w:val="20"/>
        </w:rPr>
        <w:t>07/16/19 to 08/14/19</w:t>
      </w:r>
      <w:r w:rsidR="00B203FF">
        <w:rPr>
          <w:rFonts w:ascii="Times New Roman" w:eastAsia="Times New Roman" w:hAnsi="Times New Roman"/>
          <w:sz w:val="24"/>
          <w:szCs w:val="20"/>
        </w:rPr>
        <w:t xml:space="preserve"> billing period</w:t>
      </w:r>
      <w:r w:rsidRPr="00B26895">
        <w:rPr>
          <w:rFonts w:ascii="Times New Roman" w:eastAsia="Times New Roman" w:hAnsi="Times New Roman"/>
          <w:sz w:val="24"/>
          <w:szCs w:val="20"/>
        </w:rPr>
        <w:t xml:space="preserve">, and </w:t>
      </w:r>
      <w:r w:rsidR="00B203FF">
        <w:rPr>
          <w:rFonts w:ascii="Times New Roman" w:eastAsia="Times New Roman" w:hAnsi="Times New Roman"/>
          <w:sz w:val="24"/>
          <w:szCs w:val="20"/>
        </w:rPr>
        <w:t xml:space="preserve">the </w:t>
      </w:r>
      <w:r w:rsidRPr="00B26895">
        <w:rPr>
          <w:rFonts w:ascii="Times New Roman" w:eastAsia="Times New Roman" w:hAnsi="Times New Roman"/>
          <w:sz w:val="24"/>
          <w:szCs w:val="20"/>
        </w:rPr>
        <w:t>09/08/19 to 10/03/19 billing period;</w:t>
      </w:r>
      <w:r w:rsidR="00F523C5" w:rsidRPr="00B26895">
        <w:rPr>
          <w:rFonts w:ascii="Times New Roman" w:eastAsia="Times New Roman" w:hAnsi="Times New Roman"/>
          <w:sz w:val="24"/>
          <w:szCs w:val="20"/>
        </w:rPr>
        <w:t xml:space="preserve"> and</w:t>
      </w:r>
    </w:p>
    <w:p w14:paraId="4C0C9B2A" w14:textId="5BE9122A" w:rsidR="00CE0F80" w:rsidRPr="00B26895" w:rsidRDefault="00CE0F80" w:rsidP="00CE0F80">
      <w:pPr>
        <w:pStyle w:val="ListParagraph"/>
        <w:numPr>
          <w:ilvl w:val="0"/>
          <w:numId w:val="2"/>
        </w:numPr>
        <w:spacing w:line="360" w:lineRule="auto"/>
        <w:rPr>
          <w:rFonts w:ascii="Times New Roman" w:eastAsia="Times New Roman" w:hAnsi="Times New Roman"/>
          <w:sz w:val="24"/>
          <w:szCs w:val="20"/>
        </w:rPr>
      </w:pPr>
      <w:r w:rsidRPr="00B26895">
        <w:rPr>
          <w:rFonts w:ascii="Times New Roman" w:eastAsia="Times New Roman" w:hAnsi="Times New Roman"/>
          <w:sz w:val="24"/>
          <w:szCs w:val="20"/>
        </w:rPr>
        <w:t>An adjustment to his balance in the amount of $216.72.</w:t>
      </w:r>
      <w:r w:rsidR="008F4E27">
        <w:rPr>
          <w:rStyle w:val="FootnoteReference"/>
          <w:rFonts w:ascii="Times New Roman" w:eastAsia="Times New Roman" w:hAnsi="Times New Roman"/>
          <w:sz w:val="24"/>
          <w:szCs w:val="20"/>
        </w:rPr>
        <w:footnoteReference w:id="3"/>
      </w:r>
    </w:p>
    <w:p w14:paraId="410BF72A" w14:textId="402AC567" w:rsidR="009A1217" w:rsidRPr="007366B0" w:rsidRDefault="00CE0F80"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On January 19, 2021, the Complainant filed a motion to amend the complaint, requesting permission to include additional evidence</w:t>
      </w:r>
      <w:r w:rsidR="009A1217" w:rsidRPr="007366B0">
        <w:rPr>
          <w:rFonts w:ascii="Times New Roman" w:hAnsi="Times New Roman"/>
          <w:sz w:val="24"/>
          <w:szCs w:val="24"/>
        </w:rPr>
        <w:t xml:space="preserve">, </w:t>
      </w:r>
      <w:r w:rsidRPr="007366B0">
        <w:rPr>
          <w:rFonts w:ascii="Times New Roman" w:hAnsi="Times New Roman"/>
          <w:sz w:val="24"/>
          <w:szCs w:val="24"/>
        </w:rPr>
        <w:t>explanations of bills</w:t>
      </w:r>
      <w:r w:rsidR="009A1217" w:rsidRPr="007366B0">
        <w:rPr>
          <w:rFonts w:ascii="Times New Roman" w:hAnsi="Times New Roman"/>
          <w:sz w:val="24"/>
          <w:szCs w:val="24"/>
        </w:rPr>
        <w:t xml:space="preserve">, additional remarks to the new </w:t>
      </w:r>
      <w:r w:rsidR="009A1217" w:rsidRPr="007366B0">
        <w:rPr>
          <w:rFonts w:ascii="Times New Roman" w:hAnsi="Times New Roman"/>
          <w:sz w:val="24"/>
          <w:szCs w:val="24"/>
        </w:rPr>
        <w:lastRenderedPageBreak/>
        <w:t xml:space="preserve">evidence, and revising and deleting text </w:t>
      </w:r>
      <w:r w:rsidR="00B26895" w:rsidRPr="007366B0">
        <w:rPr>
          <w:rFonts w:ascii="Times New Roman" w:hAnsi="Times New Roman"/>
          <w:sz w:val="24"/>
          <w:szCs w:val="24"/>
        </w:rPr>
        <w:t>in</w:t>
      </w:r>
      <w:r w:rsidR="009A1217" w:rsidRPr="007366B0">
        <w:rPr>
          <w:rFonts w:ascii="Times New Roman" w:hAnsi="Times New Roman"/>
          <w:sz w:val="24"/>
          <w:szCs w:val="24"/>
        </w:rPr>
        <w:t xml:space="preserve"> his original complaint based upon additional information </w:t>
      </w:r>
      <w:r w:rsidR="00B26895" w:rsidRPr="007366B0">
        <w:rPr>
          <w:rFonts w:ascii="Times New Roman" w:hAnsi="Times New Roman"/>
          <w:sz w:val="24"/>
          <w:szCs w:val="24"/>
        </w:rPr>
        <w:t xml:space="preserve">later </w:t>
      </w:r>
      <w:r w:rsidR="009A1217" w:rsidRPr="007366B0">
        <w:rPr>
          <w:rFonts w:ascii="Times New Roman" w:hAnsi="Times New Roman"/>
          <w:sz w:val="24"/>
          <w:szCs w:val="24"/>
        </w:rPr>
        <w:t>made available to him</w:t>
      </w:r>
      <w:r w:rsidRPr="007366B0">
        <w:rPr>
          <w:rFonts w:ascii="Times New Roman" w:hAnsi="Times New Roman"/>
          <w:sz w:val="24"/>
          <w:szCs w:val="24"/>
        </w:rPr>
        <w:t>.</w:t>
      </w:r>
      <w:r w:rsidR="008F4E27">
        <w:rPr>
          <w:rStyle w:val="FootnoteReference"/>
          <w:rFonts w:ascii="Times New Roman" w:hAnsi="Times New Roman"/>
          <w:sz w:val="24"/>
          <w:szCs w:val="24"/>
        </w:rPr>
        <w:footnoteReference w:id="4"/>
      </w:r>
      <w:r w:rsidRPr="007366B0">
        <w:rPr>
          <w:rFonts w:ascii="Times New Roman" w:hAnsi="Times New Roman"/>
          <w:sz w:val="24"/>
          <w:szCs w:val="24"/>
        </w:rPr>
        <w:t xml:space="preserve"> </w:t>
      </w:r>
    </w:p>
    <w:p w14:paraId="45C85DC7" w14:textId="77777777" w:rsidR="008F4E27" w:rsidRDefault="009A1217"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On January 29, 2021, the Complainant filed copies of bills received from Conservice.</w:t>
      </w:r>
      <w:r w:rsidR="008F4E27">
        <w:rPr>
          <w:rStyle w:val="FootnoteReference"/>
          <w:rFonts w:ascii="Times New Roman" w:hAnsi="Times New Roman"/>
          <w:sz w:val="24"/>
          <w:szCs w:val="24"/>
        </w:rPr>
        <w:footnoteReference w:id="5"/>
      </w:r>
      <w:r w:rsidRPr="007366B0">
        <w:rPr>
          <w:rFonts w:ascii="Times New Roman" w:hAnsi="Times New Roman"/>
          <w:sz w:val="24"/>
          <w:szCs w:val="24"/>
        </w:rPr>
        <w:t xml:space="preserve">  </w:t>
      </w:r>
    </w:p>
    <w:p w14:paraId="6BD78B35" w14:textId="2F61AE39" w:rsidR="008F4E27" w:rsidRDefault="009A1217"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 xml:space="preserve">On February 3, 2021, the Complainant filed a second motion to amend the complaint, </w:t>
      </w:r>
      <w:r w:rsidR="00B203FF">
        <w:rPr>
          <w:rFonts w:ascii="Times New Roman" w:hAnsi="Times New Roman"/>
          <w:sz w:val="24"/>
          <w:szCs w:val="24"/>
        </w:rPr>
        <w:t>claiming</w:t>
      </w:r>
      <w:r w:rsidR="00B203FF" w:rsidRPr="007366B0">
        <w:rPr>
          <w:rFonts w:ascii="Times New Roman" w:hAnsi="Times New Roman"/>
          <w:sz w:val="24"/>
          <w:szCs w:val="24"/>
        </w:rPr>
        <w:t xml:space="preserve"> </w:t>
      </w:r>
      <w:r w:rsidRPr="007366B0">
        <w:rPr>
          <w:rFonts w:ascii="Times New Roman" w:hAnsi="Times New Roman"/>
          <w:sz w:val="24"/>
          <w:szCs w:val="24"/>
        </w:rPr>
        <w:t xml:space="preserve">that he was overbilled for drainage and that RPM charged </w:t>
      </w:r>
      <w:r w:rsidR="00066EAE">
        <w:rPr>
          <w:rFonts w:ascii="Times New Roman" w:hAnsi="Times New Roman"/>
          <w:sz w:val="24"/>
          <w:szCs w:val="24"/>
        </w:rPr>
        <w:t xml:space="preserve">him </w:t>
      </w:r>
      <w:r w:rsidRPr="007366B0">
        <w:rPr>
          <w:rFonts w:ascii="Times New Roman" w:hAnsi="Times New Roman"/>
          <w:sz w:val="24"/>
          <w:szCs w:val="24"/>
        </w:rPr>
        <w:t>improperly by shifting its billing cycles.</w:t>
      </w:r>
      <w:r w:rsidR="008F4E27">
        <w:rPr>
          <w:rStyle w:val="FootnoteReference"/>
          <w:rFonts w:ascii="Times New Roman" w:hAnsi="Times New Roman"/>
          <w:sz w:val="24"/>
          <w:szCs w:val="24"/>
        </w:rPr>
        <w:footnoteReference w:id="6"/>
      </w:r>
      <w:r w:rsidRPr="007366B0">
        <w:rPr>
          <w:rFonts w:ascii="Times New Roman" w:hAnsi="Times New Roman"/>
          <w:sz w:val="24"/>
          <w:szCs w:val="24"/>
        </w:rPr>
        <w:t xml:space="preserve">  </w:t>
      </w:r>
    </w:p>
    <w:p w14:paraId="0DD72739" w14:textId="715A8F48" w:rsidR="008F4E27" w:rsidRDefault="009A1217"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 xml:space="preserve">On February 9, 2021, the Complainant filed a reply to </w:t>
      </w:r>
      <w:r w:rsidR="00B26895" w:rsidRPr="007366B0">
        <w:rPr>
          <w:rFonts w:ascii="Times New Roman" w:hAnsi="Times New Roman"/>
          <w:sz w:val="24"/>
          <w:szCs w:val="24"/>
        </w:rPr>
        <w:t xml:space="preserve">a </w:t>
      </w:r>
      <w:r w:rsidRPr="007366B0">
        <w:rPr>
          <w:rFonts w:ascii="Times New Roman" w:hAnsi="Times New Roman"/>
          <w:sz w:val="24"/>
          <w:szCs w:val="24"/>
        </w:rPr>
        <w:t xml:space="preserve">submission made by the Gallery on </w:t>
      </w:r>
      <w:r w:rsidR="00B26895" w:rsidRPr="007366B0">
        <w:rPr>
          <w:rFonts w:ascii="Times New Roman" w:hAnsi="Times New Roman"/>
          <w:sz w:val="24"/>
          <w:szCs w:val="24"/>
        </w:rPr>
        <w:t>February 3, 2021</w:t>
      </w:r>
      <w:r w:rsidRPr="007366B0">
        <w:rPr>
          <w:rFonts w:ascii="Times New Roman" w:hAnsi="Times New Roman"/>
          <w:sz w:val="24"/>
          <w:szCs w:val="24"/>
        </w:rPr>
        <w:t>, in which he alleges double</w:t>
      </w:r>
      <w:r w:rsidR="00E10C79" w:rsidRPr="007366B0">
        <w:rPr>
          <w:rFonts w:ascii="Times New Roman" w:hAnsi="Times New Roman"/>
          <w:sz w:val="24"/>
          <w:szCs w:val="24"/>
        </w:rPr>
        <w:t xml:space="preserve"> </w:t>
      </w:r>
      <w:r w:rsidRPr="007366B0">
        <w:rPr>
          <w:rFonts w:ascii="Times New Roman" w:hAnsi="Times New Roman"/>
          <w:sz w:val="24"/>
          <w:szCs w:val="24"/>
        </w:rPr>
        <w:t xml:space="preserve">billing by the Respondents for the City of Austin’s bill for </w:t>
      </w:r>
      <w:r w:rsidR="00E10C79" w:rsidRPr="007366B0">
        <w:rPr>
          <w:rFonts w:ascii="Times New Roman" w:hAnsi="Times New Roman"/>
          <w:sz w:val="24"/>
          <w:szCs w:val="24"/>
        </w:rPr>
        <w:t xml:space="preserve">the period of </w:t>
      </w:r>
      <w:r w:rsidRPr="007366B0">
        <w:rPr>
          <w:rFonts w:ascii="Times New Roman" w:hAnsi="Times New Roman"/>
          <w:sz w:val="24"/>
          <w:szCs w:val="24"/>
        </w:rPr>
        <w:t>07/16/19-08/14/19.</w:t>
      </w:r>
      <w:r w:rsidR="00066EAE">
        <w:rPr>
          <w:rStyle w:val="FootnoteReference"/>
          <w:rFonts w:ascii="Times New Roman" w:hAnsi="Times New Roman"/>
          <w:sz w:val="24"/>
          <w:szCs w:val="24"/>
        </w:rPr>
        <w:footnoteReference w:id="7"/>
      </w:r>
      <w:r w:rsidR="00F523C5" w:rsidRPr="007366B0">
        <w:rPr>
          <w:rFonts w:ascii="Times New Roman" w:hAnsi="Times New Roman"/>
          <w:sz w:val="24"/>
          <w:szCs w:val="24"/>
        </w:rPr>
        <w:t xml:space="preserve">  </w:t>
      </w:r>
    </w:p>
    <w:p w14:paraId="798C6482" w14:textId="09E97C3D" w:rsidR="009A1217" w:rsidRPr="007366B0" w:rsidRDefault="00F523C5"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 xml:space="preserve">On June 7, 2021 the Complainant filed a motion to update information on the Gallery Apartments, detailing the change in management companies from RPM to another entity on February 19, 2021.  That </w:t>
      </w:r>
      <w:r w:rsidR="00B203FF">
        <w:rPr>
          <w:rFonts w:ascii="Times New Roman" w:hAnsi="Times New Roman"/>
          <w:sz w:val="24"/>
          <w:szCs w:val="24"/>
        </w:rPr>
        <w:t>subsequent</w:t>
      </w:r>
      <w:r w:rsidR="00B203FF" w:rsidRPr="007366B0">
        <w:rPr>
          <w:rFonts w:ascii="Times New Roman" w:hAnsi="Times New Roman"/>
          <w:sz w:val="24"/>
          <w:szCs w:val="24"/>
        </w:rPr>
        <w:t xml:space="preserve"> </w:t>
      </w:r>
      <w:r w:rsidRPr="007366B0">
        <w:rPr>
          <w:rFonts w:ascii="Times New Roman" w:hAnsi="Times New Roman"/>
          <w:sz w:val="24"/>
          <w:szCs w:val="24"/>
        </w:rPr>
        <w:t xml:space="preserve">management company is not </w:t>
      </w:r>
      <w:r w:rsidR="00B203FF">
        <w:rPr>
          <w:rFonts w:ascii="Times New Roman" w:hAnsi="Times New Roman"/>
          <w:sz w:val="24"/>
          <w:szCs w:val="24"/>
        </w:rPr>
        <w:t>a party</w:t>
      </w:r>
      <w:r w:rsidR="00B203FF" w:rsidRPr="007366B0">
        <w:rPr>
          <w:rFonts w:ascii="Times New Roman" w:hAnsi="Times New Roman"/>
          <w:sz w:val="24"/>
          <w:szCs w:val="24"/>
        </w:rPr>
        <w:t xml:space="preserve"> </w:t>
      </w:r>
      <w:r w:rsidR="00B203FF">
        <w:rPr>
          <w:rFonts w:ascii="Times New Roman" w:hAnsi="Times New Roman"/>
          <w:sz w:val="24"/>
          <w:szCs w:val="24"/>
        </w:rPr>
        <w:t>to</w:t>
      </w:r>
      <w:r w:rsidR="00B203FF" w:rsidRPr="007366B0">
        <w:rPr>
          <w:rFonts w:ascii="Times New Roman" w:hAnsi="Times New Roman"/>
          <w:sz w:val="24"/>
          <w:szCs w:val="24"/>
        </w:rPr>
        <w:t xml:space="preserve"> </w:t>
      </w:r>
      <w:r w:rsidRPr="007366B0">
        <w:rPr>
          <w:rFonts w:ascii="Times New Roman" w:hAnsi="Times New Roman"/>
          <w:sz w:val="24"/>
          <w:szCs w:val="24"/>
        </w:rPr>
        <w:t>this docket.</w:t>
      </w:r>
      <w:r w:rsidR="00066EAE">
        <w:rPr>
          <w:rStyle w:val="FootnoteReference"/>
          <w:rFonts w:ascii="Times New Roman" w:hAnsi="Times New Roman"/>
          <w:sz w:val="24"/>
          <w:szCs w:val="24"/>
        </w:rPr>
        <w:footnoteReference w:id="8"/>
      </w:r>
    </w:p>
    <w:p w14:paraId="7FB12DF4" w14:textId="5D4FE37C" w:rsidR="00F523C5" w:rsidRPr="007366B0" w:rsidRDefault="00F523C5"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 xml:space="preserve">On </w:t>
      </w:r>
      <w:r w:rsidR="00E10C79" w:rsidRPr="007366B0">
        <w:rPr>
          <w:rFonts w:ascii="Times New Roman" w:hAnsi="Times New Roman"/>
          <w:sz w:val="24"/>
          <w:szCs w:val="24"/>
        </w:rPr>
        <w:t>October</w:t>
      </w:r>
      <w:r w:rsidRPr="007366B0">
        <w:rPr>
          <w:rFonts w:ascii="Times New Roman" w:hAnsi="Times New Roman"/>
          <w:sz w:val="24"/>
          <w:szCs w:val="24"/>
        </w:rPr>
        <w:t xml:space="preserve"> 11, 2021</w:t>
      </w:r>
      <w:r w:rsidR="00B26895" w:rsidRPr="007366B0">
        <w:rPr>
          <w:rFonts w:ascii="Times New Roman" w:hAnsi="Times New Roman"/>
          <w:sz w:val="24"/>
          <w:szCs w:val="24"/>
        </w:rPr>
        <w:t xml:space="preserve">, </w:t>
      </w:r>
      <w:r w:rsidRPr="007366B0">
        <w:rPr>
          <w:rFonts w:ascii="Times New Roman" w:hAnsi="Times New Roman"/>
          <w:sz w:val="24"/>
          <w:szCs w:val="24"/>
        </w:rPr>
        <w:t xml:space="preserve">the Complainant filed a reply to the Respondent’s response to the formal complaint, a response to the Respondent’s motion for leave to serve discovery, </w:t>
      </w:r>
      <w:r w:rsidR="00E10C79" w:rsidRPr="007366B0">
        <w:rPr>
          <w:rFonts w:ascii="Times New Roman" w:hAnsi="Times New Roman"/>
          <w:sz w:val="24"/>
          <w:szCs w:val="24"/>
        </w:rPr>
        <w:t>as well as</w:t>
      </w:r>
      <w:r w:rsidRPr="007366B0">
        <w:rPr>
          <w:rFonts w:ascii="Times New Roman" w:hAnsi="Times New Roman"/>
          <w:sz w:val="24"/>
          <w:szCs w:val="24"/>
        </w:rPr>
        <w:t xml:space="preserve"> a motion to amend requested relief.</w:t>
      </w:r>
      <w:r w:rsidR="00066EAE">
        <w:rPr>
          <w:rStyle w:val="FootnoteReference"/>
          <w:rFonts w:ascii="Times New Roman" w:hAnsi="Times New Roman"/>
          <w:sz w:val="24"/>
          <w:szCs w:val="24"/>
        </w:rPr>
        <w:footnoteReference w:id="9"/>
      </w:r>
      <w:r w:rsidRPr="007366B0">
        <w:rPr>
          <w:rFonts w:ascii="Times New Roman" w:hAnsi="Times New Roman"/>
          <w:sz w:val="24"/>
          <w:szCs w:val="24"/>
        </w:rPr>
        <w:t xml:space="preserve">  In his motion to amend request</w:t>
      </w:r>
      <w:r w:rsidR="00933C45">
        <w:rPr>
          <w:rFonts w:ascii="Times New Roman" w:hAnsi="Times New Roman"/>
          <w:sz w:val="24"/>
          <w:szCs w:val="24"/>
        </w:rPr>
        <w:t>ed</w:t>
      </w:r>
      <w:r w:rsidRPr="007366B0">
        <w:rPr>
          <w:rFonts w:ascii="Times New Roman" w:hAnsi="Times New Roman"/>
          <w:sz w:val="24"/>
          <w:szCs w:val="24"/>
        </w:rPr>
        <w:t xml:space="preserve"> relief, the Complainant</w:t>
      </w:r>
      <w:r w:rsidR="00E10E43" w:rsidRPr="007366B0">
        <w:rPr>
          <w:rFonts w:ascii="Times New Roman" w:hAnsi="Times New Roman"/>
          <w:sz w:val="24"/>
          <w:szCs w:val="24"/>
        </w:rPr>
        <w:t xml:space="preserve"> request</w:t>
      </w:r>
      <w:r w:rsidR="00730AA4">
        <w:rPr>
          <w:rFonts w:ascii="Times New Roman" w:hAnsi="Times New Roman"/>
          <w:sz w:val="24"/>
          <w:szCs w:val="24"/>
        </w:rPr>
        <w:t>ed</w:t>
      </w:r>
      <w:r w:rsidR="00E10E43" w:rsidRPr="007366B0">
        <w:rPr>
          <w:rFonts w:ascii="Times New Roman" w:hAnsi="Times New Roman"/>
          <w:sz w:val="24"/>
          <w:szCs w:val="24"/>
        </w:rPr>
        <w:t>:</w:t>
      </w:r>
    </w:p>
    <w:p w14:paraId="69EB644B" w14:textId="481BDEF0" w:rsidR="00E10E43" w:rsidRPr="007366B0" w:rsidRDefault="00E10E43" w:rsidP="007366B0">
      <w:pPr>
        <w:pStyle w:val="ListParagraph"/>
        <w:numPr>
          <w:ilvl w:val="0"/>
          <w:numId w:val="5"/>
        </w:numPr>
        <w:spacing w:line="360" w:lineRule="auto"/>
        <w:rPr>
          <w:rFonts w:ascii="Times New Roman" w:eastAsia="Times New Roman" w:hAnsi="Times New Roman"/>
          <w:sz w:val="24"/>
          <w:szCs w:val="20"/>
        </w:rPr>
      </w:pPr>
      <w:r w:rsidRPr="007366B0">
        <w:rPr>
          <w:rFonts w:ascii="Times New Roman" w:eastAsia="Times New Roman" w:hAnsi="Times New Roman"/>
          <w:sz w:val="24"/>
          <w:szCs w:val="20"/>
        </w:rPr>
        <w:t>Copies of the total amount that RPM billed residents of the Gallery II for water and wastewater for the January 2020 to June 2020 monthly bills.</w:t>
      </w:r>
    </w:p>
    <w:p w14:paraId="589BA094" w14:textId="3DADCB13" w:rsidR="00F93396" w:rsidRPr="007366B0" w:rsidRDefault="00B203FF" w:rsidP="007366B0">
      <w:pPr>
        <w:pStyle w:val="ListParagraph"/>
        <w:numPr>
          <w:ilvl w:val="0"/>
          <w:numId w:val="5"/>
        </w:numPr>
        <w:spacing w:line="360" w:lineRule="auto"/>
        <w:rPr>
          <w:rFonts w:ascii="Times New Roman" w:eastAsia="Times New Roman" w:hAnsi="Times New Roman"/>
          <w:sz w:val="24"/>
          <w:szCs w:val="20"/>
        </w:rPr>
      </w:pPr>
      <w:r>
        <w:rPr>
          <w:rFonts w:ascii="Times New Roman" w:eastAsia="Times New Roman" w:hAnsi="Times New Roman"/>
          <w:sz w:val="24"/>
          <w:szCs w:val="20"/>
        </w:rPr>
        <w:t>An updated calculation of the</w:t>
      </w:r>
      <w:r w:rsidRPr="007366B0">
        <w:rPr>
          <w:rFonts w:ascii="Times New Roman" w:eastAsia="Times New Roman" w:hAnsi="Times New Roman"/>
          <w:sz w:val="24"/>
          <w:szCs w:val="20"/>
        </w:rPr>
        <w:t xml:space="preserve"> </w:t>
      </w:r>
      <w:r w:rsidR="00E10E43" w:rsidRPr="007366B0">
        <w:rPr>
          <w:rFonts w:ascii="Times New Roman" w:eastAsia="Times New Roman" w:hAnsi="Times New Roman"/>
          <w:sz w:val="24"/>
          <w:szCs w:val="20"/>
        </w:rPr>
        <w:t>difference between his bills from 08/14/19 to 03/13/20 and what his bills were after RPM stopped its irrigation at the complex with the approximated amount that he was refunded on his June 2021 to September 2021 bills from Conservice subtracted from it.  That</w:t>
      </w:r>
      <w:r>
        <w:rPr>
          <w:rFonts w:ascii="Times New Roman" w:eastAsia="Times New Roman" w:hAnsi="Times New Roman"/>
          <w:sz w:val="24"/>
          <w:szCs w:val="20"/>
        </w:rPr>
        <w:t xml:space="preserve"> updated</w:t>
      </w:r>
      <w:r w:rsidR="00E10E43" w:rsidRPr="007366B0">
        <w:rPr>
          <w:rFonts w:ascii="Times New Roman" w:eastAsia="Times New Roman" w:hAnsi="Times New Roman"/>
          <w:sz w:val="24"/>
          <w:szCs w:val="20"/>
        </w:rPr>
        <w:t xml:space="preserve"> amount is $85.06.</w:t>
      </w:r>
      <w:r w:rsidR="00066EAE">
        <w:rPr>
          <w:rStyle w:val="FootnoteReference"/>
          <w:rFonts w:ascii="Times New Roman" w:eastAsia="Times New Roman" w:hAnsi="Times New Roman"/>
          <w:sz w:val="24"/>
          <w:szCs w:val="20"/>
        </w:rPr>
        <w:footnoteReference w:id="10"/>
      </w:r>
    </w:p>
    <w:p w14:paraId="5856FE98" w14:textId="77777777" w:rsidR="00E10C79" w:rsidRPr="00E10C79" w:rsidRDefault="00E10C79" w:rsidP="00E10C79">
      <w:pPr>
        <w:pStyle w:val="ListParagraph"/>
        <w:spacing w:line="360" w:lineRule="auto"/>
        <w:ind w:left="1080"/>
        <w:rPr>
          <w:rFonts w:ascii="Times New Roman" w:hAnsi="Times New Roman"/>
          <w:sz w:val="24"/>
          <w:szCs w:val="24"/>
        </w:rPr>
      </w:pPr>
    </w:p>
    <w:p w14:paraId="566D8CE1" w14:textId="4A4D7B28" w:rsidR="00E10E43" w:rsidRPr="00AE2AB4" w:rsidRDefault="0012292A" w:rsidP="00E10E43">
      <w:pPr>
        <w:spacing w:line="360" w:lineRule="auto"/>
        <w:jc w:val="center"/>
        <w:rPr>
          <w:b/>
          <w:caps/>
        </w:rPr>
      </w:pPr>
      <w:r w:rsidRPr="00AE2AB4">
        <w:rPr>
          <w:b/>
          <w:caps/>
        </w:rPr>
        <w:lastRenderedPageBreak/>
        <w:t>I</w:t>
      </w:r>
      <w:r>
        <w:rPr>
          <w:b/>
          <w:caps/>
        </w:rPr>
        <w:t>I</w:t>
      </w:r>
      <w:r w:rsidRPr="00AE2AB4">
        <w:rPr>
          <w:b/>
          <w:caps/>
        </w:rPr>
        <w:t>.</w:t>
      </w:r>
      <w:r w:rsidR="00E10E43">
        <w:rPr>
          <w:b/>
          <w:caps/>
        </w:rPr>
        <w:t xml:space="preserve"> RESPONDENTS’ RESPONSE</w:t>
      </w:r>
    </w:p>
    <w:p w14:paraId="3BC18FF7" w14:textId="73DEB66A" w:rsidR="00E10E43" w:rsidRPr="007366B0" w:rsidRDefault="0012292A" w:rsidP="007366B0">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 xml:space="preserve">Order No. 1 required </w:t>
      </w:r>
      <w:r w:rsidR="00E10E43" w:rsidRPr="007366B0">
        <w:rPr>
          <w:rFonts w:ascii="Times New Roman" w:hAnsi="Times New Roman"/>
          <w:sz w:val="24"/>
          <w:szCs w:val="24"/>
        </w:rPr>
        <w:t>Respondents</w:t>
      </w:r>
      <w:r w:rsidRPr="007366B0">
        <w:rPr>
          <w:rFonts w:ascii="Times New Roman" w:hAnsi="Times New Roman"/>
          <w:sz w:val="24"/>
          <w:szCs w:val="24"/>
        </w:rPr>
        <w:t xml:space="preserve"> to file a response to the complaint no later than </w:t>
      </w:r>
      <w:r w:rsidR="00E10E43" w:rsidRPr="007366B0">
        <w:rPr>
          <w:rFonts w:ascii="Times New Roman" w:hAnsi="Times New Roman"/>
          <w:sz w:val="24"/>
          <w:szCs w:val="24"/>
        </w:rPr>
        <w:t>January</w:t>
      </w:r>
      <w:r w:rsidRPr="007366B0">
        <w:rPr>
          <w:rFonts w:ascii="Times New Roman" w:hAnsi="Times New Roman"/>
          <w:sz w:val="24"/>
          <w:szCs w:val="24"/>
        </w:rPr>
        <w:t xml:space="preserve"> </w:t>
      </w:r>
      <w:r w:rsidR="00E10E43" w:rsidRPr="007366B0">
        <w:rPr>
          <w:rFonts w:ascii="Times New Roman" w:hAnsi="Times New Roman"/>
          <w:sz w:val="24"/>
          <w:szCs w:val="24"/>
        </w:rPr>
        <w:t>7</w:t>
      </w:r>
      <w:r w:rsidRPr="007366B0">
        <w:rPr>
          <w:rFonts w:ascii="Times New Roman" w:hAnsi="Times New Roman"/>
          <w:sz w:val="24"/>
          <w:szCs w:val="24"/>
        </w:rPr>
        <w:t xml:space="preserve">, 2021. Specifically, the ALJ required </w:t>
      </w:r>
      <w:r w:rsidR="00E10E43" w:rsidRPr="007366B0">
        <w:rPr>
          <w:rFonts w:ascii="Times New Roman" w:hAnsi="Times New Roman"/>
          <w:sz w:val="24"/>
          <w:szCs w:val="24"/>
        </w:rPr>
        <w:t>the Respondents</w:t>
      </w:r>
      <w:r w:rsidRPr="007366B0">
        <w:rPr>
          <w:rFonts w:ascii="Times New Roman" w:hAnsi="Times New Roman"/>
          <w:sz w:val="24"/>
          <w:szCs w:val="24"/>
        </w:rPr>
        <w:t xml:space="preserve"> to address:</w:t>
      </w:r>
    </w:p>
    <w:p w14:paraId="716545E1" w14:textId="77777777" w:rsidR="00E10E43" w:rsidRPr="007366B0" w:rsidRDefault="0012292A" w:rsidP="007366B0">
      <w:pPr>
        <w:pStyle w:val="ListParagraph"/>
        <w:numPr>
          <w:ilvl w:val="0"/>
          <w:numId w:val="6"/>
        </w:numPr>
        <w:spacing w:line="360" w:lineRule="auto"/>
        <w:rPr>
          <w:rFonts w:ascii="Times New Roman" w:eastAsia="Times New Roman" w:hAnsi="Times New Roman"/>
          <w:sz w:val="24"/>
          <w:szCs w:val="20"/>
        </w:rPr>
      </w:pPr>
      <w:r w:rsidRPr="007366B0">
        <w:rPr>
          <w:rFonts w:ascii="Times New Roman" w:eastAsia="Times New Roman" w:hAnsi="Times New Roman"/>
          <w:sz w:val="24"/>
          <w:szCs w:val="20"/>
        </w:rPr>
        <w:t xml:space="preserve">the Commission’s jurisdiction over this proceeding; </w:t>
      </w:r>
    </w:p>
    <w:p w14:paraId="2F15C3F9" w14:textId="104ABF14" w:rsidR="00E10E43" w:rsidRPr="007366B0" w:rsidRDefault="0012292A" w:rsidP="007366B0">
      <w:pPr>
        <w:pStyle w:val="ListParagraph"/>
        <w:numPr>
          <w:ilvl w:val="0"/>
          <w:numId w:val="6"/>
        </w:numPr>
        <w:spacing w:line="360" w:lineRule="auto"/>
        <w:rPr>
          <w:rFonts w:ascii="Times New Roman" w:eastAsia="Times New Roman" w:hAnsi="Times New Roman"/>
          <w:sz w:val="24"/>
          <w:szCs w:val="20"/>
        </w:rPr>
      </w:pPr>
      <w:r w:rsidRPr="007366B0">
        <w:rPr>
          <w:rFonts w:ascii="Times New Roman" w:eastAsia="Times New Roman" w:hAnsi="Times New Roman"/>
          <w:sz w:val="24"/>
          <w:szCs w:val="20"/>
        </w:rPr>
        <w:t xml:space="preserve">allegations raised in the complaint; </w:t>
      </w:r>
    </w:p>
    <w:p w14:paraId="6CA83787" w14:textId="77777777" w:rsidR="00E10E43" w:rsidRPr="007366B0" w:rsidRDefault="0012292A" w:rsidP="007366B0">
      <w:pPr>
        <w:pStyle w:val="ListParagraph"/>
        <w:numPr>
          <w:ilvl w:val="0"/>
          <w:numId w:val="6"/>
        </w:numPr>
        <w:spacing w:line="360" w:lineRule="auto"/>
        <w:rPr>
          <w:rFonts w:ascii="Times New Roman" w:eastAsia="Times New Roman" w:hAnsi="Times New Roman"/>
          <w:sz w:val="24"/>
          <w:szCs w:val="20"/>
        </w:rPr>
      </w:pPr>
      <w:r w:rsidRPr="007366B0">
        <w:rPr>
          <w:rFonts w:ascii="Times New Roman" w:eastAsia="Times New Roman" w:hAnsi="Times New Roman"/>
          <w:sz w:val="24"/>
          <w:szCs w:val="20"/>
        </w:rPr>
        <w:t xml:space="preserve">applicable statutes, rules, orders, and tariff provisions; </w:t>
      </w:r>
    </w:p>
    <w:p w14:paraId="473E617B" w14:textId="77777777" w:rsidR="00E10E43" w:rsidRPr="007366B0" w:rsidRDefault="0012292A" w:rsidP="007366B0">
      <w:pPr>
        <w:pStyle w:val="ListParagraph"/>
        <w:numPr>
          <w:ilvl w:val="0"/>
          <w:numId w:val="6"/>
        </w:numPr>
        <w:spacing w:line="360" w:lineRule="auto"/>
        <w:rPr>
          <w:rFonts w:ascii="Times New Roman" w:eastAsia="Times New Roman" w:hAnsi="Times New Roman"/>
          <w:sz w:val="24"/>
          <w:szCs w:val="20"/>
        </w:rPr>
      </w:pPr>
      <w:r w:rsidRPr="007366B0">
        <w:rPr>
          <w:rFonts w:ascii="Times New Roman" w:eastAsia="Times New Roman" w:hAnsi="Times New Roman"/>
          <w:sz w:val="24"/>
          <w:szCs w:val="20"/>
        </w:rPr>
        <w:t>copies of any rates or tariffs that are subject of this complaint; and</w:t>
      </w:r>
    </w:p>
    <w:p w14:paraId="780CE89B" w14:textId="4208F5B2" w:rsidR="00E10E43" w:rsidRPr="007366B0" w:rsidRDefault="0012292A" w:rsidP="007366B0">
      <w:pPr>
        <w:pStyle w:val="ListParagraph"/>
        <w:numPr>
          <w:ilvl w:val="0"/>
          <w:numId w:val="6"/>
        </w:numPr>
        <w:spacing w:line="360" w:lineRule="auto"/>
        <w:rPr>
          <w:rFonts w:ascii="Times New Roman" w:eastAsia="Times New Roman" w:hAnsi="Times New Roman"/>
          <w:sz w:val="24"/>
          <w:szCs w:val="20"/>
        </w:rPr>
      </w:pPr>
      <w:r w:rsidRPr="007366B0">
        <w:rPr>
          <w:rFonts w:ascii="Times New Roman" w:eastAsia="Times New Roman" w:hAnsi="Times New Roman"/>
          <w:sz w:val="24"/>
          <w:szCs w:val="20"/>
        </w:rPr>
        <w:t xml:space="preserve">any other matters relevant to the complaint.  </w:t>
      </w:r>
    </w:p>
    <w:p w14:paraId="7725F077" w14:textId="19A74329" w:rsidR="005077CB" w:rsidRDefault="00E10E43" w:rsidP="00FA0BE2">
      <w:pPr>
        <w:pStyle w:val="ListParagraph"/>
        <w:autoSpaceDE w:val="0"/>
        <w:autoSpaceDN w:val="0"/>
        <w:adjustRightInd w:val="0"/>
        <w:spacing w:line="360" w:lineRule="auto"/>
        <w:ind w:left="0" w:firstLine="720"/>
        <w:jc w:val="both"/>
      </w:pPr>
      <w:r w:rsidRPr="007366B0">
        <w:rPr>
          <w:rFonts w:ascii="Times New Roman" w:hAnsi="Times New Roman"/>
          <w:sz w:val="24"/>
          <w:szCs w:val="24"/>
        </w:rPr>
        <w:t>The Apartment and RPM</w:t>
      </w:r>
      <w:r w:rsidR="0012292A" w:rsidRPr="007366B0">
        <w:rPr>
          <w:rFonts w:ascii="Times New Roman" w:hAnsi="Times New Roman"/>
          <w:sz w:val="24"/>
          <w:szCs w:val="24"/>
        </w:rPr>
        <w:t xml:space="preserve"> filed </w:t>
      </w:r>
      <w:r w:rsidR="00E10C79" w:rsidRPr="007366B0">
        <w:rPr>
          <w:rFonts w:ascii="Times New Roman" w:hAnsi="Times New Roman"/>
          <w:sz w:val="24"/>
          <w:szCs w:val="24"/>
        </w:rPr>
        <w:t>their</w:t>
      </w:r>
      <w:r w:rsidR="0012292A" w:rsidRPr="007366B0">
        <w:rPr>
          <w:rFonts w:ascii="Times New Roman" w:hAnsi="Times New Roman"/>
          <w:sz w:val="24"/>
          <w:szCs w:val="24"/>
        </w:rPr>
        <w:t xml:space="preserve"> response </w:t>
      </w:r>
      <w:r w:rsidR="00F93396" w:rsidRPr="007366B0">
        <w:rPr>
          <w:rFonts w:ascii="Times New Roman" w:hAnsi="Times New Roman"/>
          <w:sz w:val="24"/>
          <w:szCs w:val="24"/>
        </w:rPr>
        <w:t xml:space="preserve">to the formal complaint and motion for leave to serve discovery </w:t>
      </w:r>
      <w:r w:rsidR="0012292A" w:rsidRPr="007366B0">
        <w:rPr>
          <w:rFonts w:ascii="Times New Roman" w:hAnsi="Times New Roman"/>
          <w:sz w:val="24"/>
          <w:szCs w:val="24"/>
        </w:rPr>
        <w:t xml:space="preserve">on </w:t>
      </w:r>
      <w:r w:rsidRPr="007366B0">
        <w:rPr>
          <w:rFonts w:ascii="Times New Roman" w:hAnsi="Times New Roman"/>
          <w:sz w:val="24"/>
          <w:szCs w:val="24"/>
        </w:rPr>
        <w:t>October 4</w:t>
      </w:r>
      <w:r w:rsidR="0012292A" w:rsidRPr="007366B0">
        <w:rPr>
          <w:rFonts w:ascii="Times New Roman" w:hAnsi="Times New Roman"/>
          <w:sz w:val="24"/>
          <w:szCs w:val="24"/>
        </w:rPr>
        <w:t>, 2021</w:t>
      </w:r>
      <w:r w:rsidR="00F93396" w:rsidRPr="007366B0">
        <w:rPr>
          <w:rFonts w:ascii="Times New Roman" w:hAnsi="Times New Roman"/>
          <w:sz w:val="24"/>
          <w:szCs w:val="24"/>
        </w:rPr>
        <w:t>.</w:t>
      </w:r>
      <w:r w:rsidR="00066EAE">
        <w:rPr>
          <w:rStyle w:val="FootnoteReference"/>
          <w:rFonts w:ascii="Times New Roman" w:hAnsi="Times New Roman"/>
          <w:sz w:val="24"/>
          <w:szCs w:val="24"/>
        </w:rPr>
        <w:footnoteReference w:id="11"/>
      </w:r>
      <w:r w:rsidR="00F93396" w:rsidRPr="007366B0">
        <w:rPr>
          <w:rFonts w:ascii="Times New Roman" w:hAnsi="Times New Roman"/>
          <w:sz w:val="24"/>
          <w:szCs w:val="24"/>
        </w:rPr>
        <w:t xml:space="preserve">  </w:t>
      </w:r>
      <w:r w:rsidR="0012292A" w:rsidRPr="007366B0">
        <w:rPr>
          <w:rFonts w:ascii="Times New Roman" w:hAnsi="Times New Roman"/>
          <w:sz w:val="24"/>
          <w:szCs w:val="24"/>
        </w:rPr>
        <w:t xml:space="preserve"> </w:t>
      </w:r>
      <w:r w:rsidR="00F93396" w:rsidRPr="007366B0">
        <w:rPr>
          <w:rFonts w:ascii="Times New Roman" w:hAnsi="Times New Roman"/>
          <w:sz w:val="24"/>
          <w:szCs w:val="24"/>
        </w:rPr>
        <w:t>In the</w:t>
      </w:r>
      <w:r w:rsidR="00E10C79" w:rsidRPr="007366B0">
        <w:rPr>
          <w:rFonts w:ascii="Times New Roman" w:hAnsi="Times New Roman"/>
          <w:sz w:val="24"/>
          <w:szCs w:val="24"/>
        </w:rPr>
        <w:t>ir</w:t>
      </w:r>
      <w:r w:rsidR="00F93396" w:rsidRPr="007366B0">
        <w:rPr>
          <w:rFonts w:ascii="Times New Roman" w:hAnsi="Times New Roman"/>
          <w:sz w:val="24"/>
          <w:szCs w:val="24"/>
        </w:rPr>
        <w:t xml:space="preserve"> response, the Apartment and RPM allege that until September 2019, they were not the entities responsible for the billing practices and they cannot speak to the billing practices conducted by </w:t>
      </w:r>
      <w:r w:rsidR="00E10C79" w:rsidRPr="007366B0">
        <w:rPr>
          <w:rFonts w:ascii="Times New Roman" w:hAnsi="Times New Roman"/>
          <w:sz w:val="24"/>
          <w:szCs w:val="24"/>
        </w:rPr>
        <w:t>the previous billing company</w:t>
      </w:r>
      <w:r w:rsidR="005077CB">
        <w:rPr>
          <w:rFonts w:ascii="Times New Roman" w:hAnsi="Times New Roman"/>
          <w:sz w:val="24"/>
          <w:szCs w:val="24"/>
        </w:rPr>
        <w:t>.</w:t>
      </w:r>
      <w:r w:rsidR="0010417F">
        <w:rPr>
          <w:rStyle w:val="FootnoteReference"/>
          <w:rFonts w:ascii="Times New Roman" w:hAnsi="Times New Roman"/>
          <w:sz w:val="24"/>
          <w:szCs w:val="24"/>
        </w:rPr>
        <w:footnoteReference w:id="12"/>
      </w:r>
      <w:r w:rsidR="00F93396" w:rsidRPr="007366B0">
        <w:rPr>
          <w:rFonts w:ascii="Times New Roman" w:hAnsi="Times New Roman"/>
          <w:sz w:val="24"/>
          <w:szCs w:val="24"/>
        </w:rPr>
        <w:t xml:space="preserve">  The </w:t>
      </w:r>
      <w:r w:rsidR="00B26895" w:rsidRPr="007366B0">
        <w:rPr>
          <w:rFonts w:ascii="Times New Roman" w:hAnsi="Times New Roman"/>
          <w:sz w:val="24"/>
          <w:szCs w:val="24"/>
        </w:rPr>
        <w:t>Apartment</w:t>
      </w:r>
      <w:r w:rsidR="00F93396" w:rsidRPr="007366B0">
        <w:rPr>
          <w:rFonts w:ascii="Times New Roman" w:hAnsi="Times New Roman"/>
          <w:sz w:val="24"/>
          <w:szCs w:val="24"/>
        </w:rPr>
        <w:t xml:space="preserve"> and RPM den</w:t>
      </w:r>
      <w:r w:rsidR="00B203FF">
        <w:rPr>
          <w:rFonts w:ascii="Times New Roman" w:hAnsi="Times New Roman"/>
          <w:sz w:val="24"/>
          <w:szCs w:val="24"/>
        </w:rPr>
        <w:t>ied</w:t>
      </w:r>
      <w:r w:rsidR="00F93396" w:rsidRPr="007366B0">
        <w:rPr>
          <w:rFonts w:ascii="Times New Roman" w:hAnsi="Times New Roman"/>
          <w:sz w:val="24"/>
          <w:szCs w:val="24"/>
        </w:rPr>
        <w:t xml:space="preserve"> the Complainant’s allegation that the increase of his water bills </w:t>
      </w:r>
      <w:r w:rsidR="00B203FF">
        <w:rPr>
          <w:rFonts w:ascii="Times New Roman" w:hAnsi="Times New Roman"/>
          <w:sz w:val="24"/>
          <w:szCs w:val="24"/>
        </w:rPr>
        <w:t>was</w:t>
      </w:r>
      <w:r w:rsidR="00B203FF" w:rsidRPr="007366B0">
        <w:rPr>
          <w:rFonts w:ascii="Times New Roman" w:hAnsi="Times New Roman"/>
          <w:sz w:val="24"/>
          <w:szCs w:val="24"/>
        </w:rPr>
        <w:t xml:space="preserve"> </w:t>
      </w:r>
      <w:r w:rsidR="00F93396" w:rsidRPr="007366B0">
        <w:rPr>
          <w:rFonts w:ascii="Times New Roman" w:hAnsi="Times New Roman"/>
          <w:sz w:val="24"/>
          <w:szCs w:val="24"/>
        </w:rPr>
        <w:t>due to contractors working on the apartment buildings.</w:t>
      </w:r>
      <w:r w:rsidR="0010417F">
        <w:rPr>
          <w:rStyle w:val="FootnoteReference"/>
          <w:rFonts w:ascii="Times New Roman" w:hAnsi="Times New Roman"/>
          <w:sz w:val="24"/>
          <w:szCs w:val="24"/>
        </w:rPr>
        <w:footnoteReference w:id="13"/>
      </w:r>
      <w:r w:rsidR="00F93396" w:rsidRPr="007366B0">
        <w:rPr>
          <w:rFonts w:ascii="Times New Roman" w:hAnsi="Times New Roman"/>
          <w:sz w:val="24"/>
          <w:szCs w:val="24"/>
        </w:rPr>
        <w:t xml:space="preserve">  The </w:t>
      </w:r>
      <w:r w:rsidR="00B26895" w:rsidRPr="007366B0">
        <w:rPr>
          <w:rFonts w:ascii="Times New Roman" w:hAnsi="Times New Roman"/>
          <w:sz w:val="24"/>
          <w:szCs w:val="24"/>
        </w:rPr>
        <w:t>Apartment</w:t>
      </w:r>
      <w:r w:rsidR="00F93396" w:rsidRPr="007366B0">
        <w:rPr>
          <w:rFonts w:ascii="Times New Roman" w:hAnsi="Times New Roman"/>
          <w:sz w:val="24"/>
          <w:szCs w:val="24"/>
        </w:rPr>
        <w:t xml:space="preserve"> and RPM also den</w:t>
      </w:r>
      <w:r w:rsidR="00B203FF">
        <w:rPr>
          <w:rFonts w:ascii="Times New Roman" w:hAnsi="Times New Roman"/>
          <w:sz w:val="24"/>
          <w:szCs w:val="24"/>
        </w:rPr>
        <w:t>ied</w:t>
      </w:r>
      <w:r w:rsidR="00F93396" w:rsidRPr="007366B0">
        <w:rPr>
          <w:rFonts w:ascii="Times New Roman" w:hAnsi="Times New Roman"/>
          <w:sz w:val="24"/>
          <w:szCs w:val="24"/>
        </w:rPr>
        <w:t xml:space="preserve"> the allegation that </w:t>
      </w:r>
      <w:r w:rsidR="00B203FF">
        <w:rPr>
          <w:rFonts w:ascii="Times New Roman" w:hAnsi="Times New Roman"/>
          <w:sz w:val="24"/>
          <w:szCs w:val="24"/>
        </w:rPr>
        <w:t>the relevant</w:t>
      </w:r>
      <w:r w:rsidR="00B203FF" w:rsidRPr="007366B0">
        <w:rPr>
          <w:rFonts w:ascii="Times New Roman" w:hAnsi="Times New Roman"/>
          <w:sz w:val="24"/>
          <w:szCs w:val="24"/>
        </w:rPr>
        <w:t xml:space="preserve"> </w:t>
      </w:r>
      <w:r w:rsidR="00F93396" w:rsidRPr="007366B0">
        <w:rPr>
          <w:rFonts w:ascii="Times New Roman" w:hAnsi="Times New Roman"/>
          <w:sz w:val="24"/>
          <w:szCs w:val="24"/>
        </w:rPr>
        <w:t>billing allocation was improper and insist</w:t>
      </w:r>
      <w:r w:rsidR="00B203FF">
        <w:rPr>
          <w:rFonts w:ascii="Times New Roman" w:hAnsi="Times New Roman"/>
          <w:sz w:val="24"/>
          <w:szCs w:val="24"/>
        </w:rPr>
        <w:t>ed</w:t>
      </w:r>
      <w:r w:rsidR="00F93396" w:rsidRPr="007366B0">
        <w:rPr>
          <w:rFonts w:ascii="Times New Roman" w:hAnsi="Times New Roman"/>
          <w:sz w:val="24"/>
          <w:szCs w:val="24"/>
        </w:rPr>
        <w:t xml:space="preserve"> that the methodology for allocating water service complied with Commission </w:t>
      </w:r>
      <w:r w:rsidR="00B26895" w:rsidRPr="007366B0">
        <w:rPr>
          <w:rFonts w:ascii="Times New Roman" w:hAnsi="Times New Roman"/>
          <w:sz w:val="24"/>
          <w:szCs w:val="24"/>
        </w:rPr>
        <w:t>regulations</w:t>
      </w:r>
      <w:r w:rsidR="00F93396" w:rsidRPr="007366B0">
        <w:rPr>
          <w:rFonts w:ascii="Times New Roman" w:hAnsi="Times New Roman"/>
          <w:sz w:val="24"/>
          <w:szCs w:val="24"/>
        </w:rPr>
        <w:t>.</w:t>
      </w:r>
      <w:r w:rsidR="0010417F">
        <w:rPr>
          <w:rStyle w:val="FootnoteReference"/>
          <w:rFonts w:ascii="Times New Roman" w:hAnsi="Times New Roman"/>
          <w:sz w:val="24"/>
          <w:szCs w:val="24"/>
        </w:rPr>
        <w:footnoteReference w:id="14"/>
      </w:r>
      <w:r w:rsidR="00F93396" w:rsidRPr="007366B0">
        <w:rPr>
          <w:rFonts w:ascii="Times New Roman" w:hAnsi="Times New Roman"/>
          <w:sz w:val="24"/>
          <w:szCs w:val="24"/>
        </w:rPr>
        <w:t xml:space="preserve">  The </w:t>
      </w:r>
      <w:r w:rsidR="00B26895" w:rsidRPr="007366B0">
        <w:rPr>
          <w:rFonts w:ascii="Times New Roman" w:hAnsi="Times New Roman"/>
          <w:sz w:val="24"/>
          <w:szCs w:val="24"/>
        </w:rPr>
        <w:t>Apartment</w:t>
      </w:r>
      <w:r w:rsidR="00F93396" w:rsidRPr="007366B0">
        <w:rPr>
          <w:rFonts w:ascii="Times New Roman" w:hAnsi="Times New Roman"/>
          <w:sz w:val="24"/>
          <w:szCs w:val="24"/>
        </w:rPr>
        <w:t xml:space="preserve"> and RPM </w:t>
      </w:r>
      <w:r w:rsidR="00B203FF">
        <w:rPr>
          <w:rFonts w:ascii="Times New Roman" w:hAnsi="Times New Roman"/>
          <w:sz w:val="24"/>
          <w:szCs w:val="24"/>
        </w:rPr>
        <w:t xml:space="preserve">further </w:t>
      </w:r>
      <w:r w:rsidR="00F93396" w:rsidRPr="007366B0">
        <w:rPr>
          <w:rFonts w:ascii="Times New Roman" w:hAnsi="Times New Roman"/>
          <w:sz w:val="24"/>
          <w:szCs w:val="24"/>
        </w:rPr>
        <w:t>insist</w:t>
      </w:r>
      <w:r w:rsidR="00B203FF">
        <w:rPr>
          <w:rFonts w:ascii="Times New Roman" w:hAnsi="Times New Roman"/>
          <w:sz w:val="24"/>
          <w:szCs w:val="24"/>
        </w:rPr>
        <w:t>ed</w:t>
      </w:r>
      <w:r w:rsidR="00F93396" w:rsidRPr="007366B0">
        <w:rPr>
          <w:rFonts w:ascii="Times New Roman" w:hAnsi="Times New Roman"/>
          <w:sz w:val="24"/>
          <w:szCs w:val="24"/>
        </w:rPr>
        <w:t xml:space="preserve"> that the increase in the Complainant’s water bill was due to loss of occupancy influenced by the pandemic</w:t>
      </w:r>
      <w:r w:rsidR="00B26895" w:rsidRPr="007366B0">
        <w:rPr>
          <w:rFonts w:ascii="Times New Roman" w:hAnsi="Times New Roman"/>
          <w:sz w:val="24"/>
          <w:szCs w:val="24"/>
        </w:rPr>
        <w:t xml:space="preserve"> and</w:t>
      </w:r>
      <w:r w:rsidR="00F93396" w:rsidRPr="007366B0">
        <w:rPr>
          <w:rFonts w:ascii="Times New Roman" w:hAnsi="Times New Roman"/>
          <w:sz w:val="24"/>
          <w:szCs w:val="24"/>
        </w:rPr>
        <w:t xml:space="preserve"> not malfeasance or plumbing issues.</w:t>
      </w:r>
      <w:r w:rsidR="0010417F">
        <w:rPr>
          <w:rStyle w:val="FootnoteReference"/>
          <w:rFonts w:ascii="Times New Roman" w:hAnsi="Times New Roman"/>
          <w:sz w:val="24"/>
          <w:szCs w:val="24"/>
        </w:rPr>
        <w:footnoteReference w:id="15"/>
      </w:r>
    </w:p>
    <w:p w14:paraId="27D425E7" w14:textId="77777777" w:rsidR="005077CB" w:rsidRPr="00180CE4" w:rsidRDefault="005077CB" w:rsidP="0012292A">
      <w:pPr>
        <w:spacing w:line="360" w:lineRule="auto"/>
      </w:pPr>
    </w:p>
    <w:p w14:paraId="71924F12" w14:textId="77777777" w:rsidR="0012292A" w:rsidRPr="00180CE4" w:rsidRDefault="0012292A" w:rsidP="0012292A">
      <w:pPr>
        <w:spacing w:line="360" w:lineRule="auto"/>
        <w:jc w:val="center"/>
        <w:rPr>
          <w:b/>
          <w:caps/>
        </w:rPr>
      </w:pPr>
      <w:r>
        <w:rPr>
          <w:b/>
          <w:caps/>
        </w:rPr>
        <w:t>III</w:t>
      </w:r>
      <w:r w:rsidRPr="00180CE4">
        <w:rPr>
          <w:b/>
          <w:caps/>
        </w:rPr>
        <w:t>. COMMISSION STAFF’S statement of position</w:t>
      </w:r>
      <w:r>
        <w:rPr>
          <w:b/>
          <w:caps/>
        </w:rPr>
        <w:t xml:space="preserve"> AND REQUEST FOR REFERRAL </w:t>
      </w:r>
    </w:p>
    <w:p w14:paraId="62993D15" w14:textId="532DC95E" w:rsidR="0012292A" w:rsidRPr="0010417F" w:rsidRDefault="0012292A" w:rsidP="0010417F">
      <w:pPr>
        <w:pStyle w:val="ListParagraph"/>
        <w:autoSpaceDE w:val="0"/>
        <w:autoSpaceDN w:val="0"/>
        <w:adjustRightInd w:val="0"/>
        <w:spacing w:line="360" w:lineRule="auto"/>
        <w:ind w:left="0" w:firstLine="720"/>
        <w:jc w:val="both"/>
        <w:rPr>
          <w:rFonts w:ascii="Times New Roman" w:hAnsi="Times New Roman"/>
          <w:sz w:val="24"/>
          <w:szCs w:val="24"/>
        </w:rPr>
      </w:pPr>
      <w:r w:rsidRPr="007366B0">
        <w:rPr>
          <w:rFonts w:ascii="Times New Roman" w:hAnsi="Times New Roman"/>
          <w:sz w:val="24"/>
          <w:szCs w:val="24"/>
        </w:rPr>
        <w:t xml:space="preserve">Staff has reviewed all of the filings in this docket and </w:t>
      </w:r>
      <w:r w:rsidR="00B26895" w:rsidRPr="007366B0">
        <w:rPr>
          <w:rFonts w:ascii="Times New Roman" w:hAnsi="Times New Roman"/>
          <w:sz w:val="24"/>
          <w:szCs w:val="24"/>
        </w:rPr>
        <w:t>recommends that</w:t>
      </w:r>
      <w:r w:rsidRPr="007366B0">
        <w:rPr>
          <w:rFonts w:ascii="Times New Roman" w:hAnsi="Times New Roman"/>
          <w:sz w:val="24"/>
          <w:szCs w:val="24"/>
        </w:rPr>
        <w:t xml:space="preserve"> potential violations of </w:t>
      </w:r>
      <w:r w:rsidR="00B26895" w:rsidRPr="007366B0">
        <w:rPr>
          <w:rFonts w:ascii="Times New Roman" w:hAnsi="Times New Roman"/>
          <w:sz w:val="24"/>
          <w:szCs w:val="24"/>
        </w:rPr>
        <w:t xml:space="preserve">Commission </w:t>
      </w:r>
      <w:r w:rsidRPr="007366B0">
        <w:rPr>
          <w:rFonts w:ascii="Times New Roman" w:hAnsi="Times New Roman"/>
          <w:sz w:val="24"/>
          <w:szCs w:val="24"/>
        </w:rPr>
        <w:t xml:space="preserve">requirements are at issue in this docket. The Complainant alleges that </w:t>
      </w:r>
      <w:r w:rsidR="00B26895" w:rsidRPr="007366B0">
        <w:rPr>
          <w:rFonts w:ascii="Times New Roman" w:hAnsi="Times New Roman"/>
          <w:sz w:val="24"/>
          <w:szCs w:val="24"/>
        </w:rPr>
        <w:t>the Respondents</w:t>
      </w:r>
      <w:r w:rsidRPr="007366B0">
        <w:rPr>
          <w:rFonts w:ascii="Times New Roman" w:hAnsi="Times New Roman"/>
          <w:sz w:val="24"/>
          <w:szCs w:val="24"/>
        </w:rPr>
        <w:t xml:space="preserve"> violated Commission regulations, and an evidentiary record needs to be developed. Staff recommends that this docket be referred to the State Office of Administrative Hearings for a </w:t>
      </w:r>
      <w:r w:rsidRPr="007366B0">
        <w:rPr>
          <w:rFonts w:ascii="Times New Roman" w:hAnsi="Times New Roman"/>
          <w:sz w:val="24"/>
          <w:szCs w:val="24"/>
        </w:rPr>
        <w:lastRenderedPageBreak/>
        <w:t>determination on those issues</w:t>
      </w:r>
      <w:r w:rsidR="00E10C79" w:rsidRPr="007366B0">
        <w:rPr>
          <w:rFonts w:ascii="Times New Roman" w:hAnsi="Times New Roman"/>
          <w:sz w:val="24"/>
          <w:szCs w:val="24"/>
        </w:rPr>
        <w:t xml:space="preserve">, </w:t>
      </w:r>
      <w:r w:rsidRPr="007366B0">
        <w:rPr>
          <w:rFonts w:ascii="Times New Roman" w:hAnsi="Times New Roman"/>
          <w:sz w:val="24"/>
          <w:szCs w:val="24"/>
        </w:rPr>
        <w:t xml:space="preserve">to develop an evidentiary record to assess any potential violations of Commission regulations, and to verify whether </w:t>
      </w:r>
      <w:r w:rsidR="00B26895" w:rsidRPr="007366B0">
        <w:rPr>
          <w:rFonts w:ascii="Times New Roman" w:hAnsi="Times New Roman"/>
          <w:sz w:val="24"/>
          <w:szCs w:val="24"/>
        </w:rPr>
        <w:t>Respondents</w:t>
      </w:r>
      <w:r w:rsidRPr="007366B0">
        <w:rPr>
          <w:rFonts w:ascii="Times New Roman" w:hAnsi="Times New Roman"/>
          <w:sz w:val="24"/>
          <w:szCs w:val="24"/>
        </w:rPr>
        <w:t xml:space="preserve"> </w:t>
      </w:r>
      <w:r w:rsidR="00B26895" w:rsidRPr="007366B0">
        <w:rPr>
          <w:rFonts w:ascii="Times New Roman" w:hAnsi="Times New Roman"/>
          <w:sz w:val="24"/>
          <w:szCs w:val="24"/>
        </w:rPr>
        <w:t>are</w:t>
      </w:r>
      <w:r w:rsidRPr="007366B0">
        <w:rPr>
          <w:rFonts w:ascii="Times New Roman" w:hAnsi="Times New Roman"/>
          <w:sz w:val="24"/>
          <w:szCs w:val="24"/>
        </w:rPr>
        <w:t xml:space="preserve"> in compliance with Commission regulations. </w:t>
      </w:r>
    </w:p>
    <w:p w14:paraId="2BC926E5" w14:textId="77777777" w:rsidR="0012292A" w:rsidRPr="003C74E0" w:rsidRDefault="0012292A" w:rsidP="0012292A">
      <w:pPr>
        <w:spacing w:line="360" w:lineRule="auto"/>
        <w:jc w:val="center"/>
        <w:rPr>
          <w:b/>
          <w:caps/>
        </w:rPr>
      </w:pPr>
      <w:r>
        <w:rPr>
          <w:b/>
          <w:caps/>
        </w:rPr>
        <w:t>IV</w:t>
      </w:r>
      <w:r w:rsidRPr="003C74E0">
        <w:rPr>
          <w:b/>
          <w:caps/>
        </w:rPr>
        <w:t>. conclusion</w:t>
      </w:r>
    </w:p>
    <w:p w14:paraId="4E45BA89" w14:textId="4302901F" w:rsidR="00B203FF" w:rsidRDefault="0012292A" w:rsidP="00FA0BE2">
      <w:pPr>
        <w:pStyle w:val="ListParagraph"/>
        <w:autoSpaceDE w:val="0"/>
        <w:autoSpaceDN w:val="0"/>
        <w:adjustRightInd w:val="0"/>
        <w:spacing w:line="360" w:lineRule="auto"/>
        <w:ind w:left="0" w:firstLine="720"/>
        <w:jc w:val="both"/>
      </w:pPr>
      <w:r w:rsidRPr="007366B0">
        <w:rPr>
          <w:rFonts w:ascii="Times New Roman" w:hAnsi="Times New Roman"/>
          <w:sz w:val="24"/>
          <w:szCs w:val="24"/>
        </w:rPr>
        <w:t>For the reasons stated above, Staff respectfully recommends that this docket be referred to the State Office of Administrative Hearings.</w:t>
      </w:r>
    </w:p>
    <w:p w14:paraId="3E5E3F6C" w14:textId="024909A8" w:rsidR="00D34D3B" w:rsidRPr="0012292A" w:rsidRDefault="00D34D3B" w:rsidP="0012292A">
      <w:pPr>
        <w:spacing w:line="360" w:lineRule="auto"/>
      </w:pPr>
      <w:r w:rsidRPr="0012292A">
        <w:rPr>
          <w:bCs/>
          <w:szCs w:val="24"/>
        </w:rPr>
        <w:t xml:space="preserve">Date:  </w:t>
      </w:r>
      <w:r w:rsidRPr="0012292A">
        <w:rPr>
          <w:bCs/>
          <w:szCs w:val="24"/>
        </w:rPr>
        <w:fldChar w:fldCharType="begin"/>
      </w:r>
      <w:r w:rsidRPr="0012292A">
        <w:rPr>
          <w:bCs/>
          <w:szCs w:val="24"/>
        </w:rPr>
        <w:instrText xml:space="preserve"> DATE \@ "MMMM d, yyyy" </w:instrText>
      </w:r>
      <w:r w:rsidRPr="0012292A">
        <w:rPr>
          <w:bCs/>
          <w:szCs w:val="24"/>
        </w:rPr>
        <w:fldChar w:fldCharType="separate"/>
      </w:r>
      <w:r w:rsidR="00FF16A6">
        <w:rPr>
          <w:bCs/>
          <w:noProof/>
          <w:szCs w:val="24"/>
        </w:rPr>
        <w:t>October 25, 2021</w:t>
      </w:r>
      <w:r w:rsidRPr="0012292A">
        <w:rPr>
          <w:bCs/>
          <w:szCs w:val="24"/>
        </w:rPr>
        <w:fldChar w:fldCharType="end"/>
      </w:r>
    </w:p>
    <w:p w14:paraId="40B3F67D" w14:textId="77777777" w:rsidR="00D34D3B" w:rsidRPr="0012292A" w:rsidRDefault="00D34D3B" w:rsidP="00D34D3B">
      <w:pPr>
        <w:rPr>
          <w:szCs w:val="24"/>
        </w:rPr>
      </w:pPr>
    </w:p>
    <w:p w14:paraId="5303F499" w14:textId="77777777" w:rsidR="00D34D3B" w:rsidRPr="0012292A" w:rsidRDefault="00D34D3B" w:rsidP="00D34D3B">
      <w:pPr>
        <w:pStyle w:val="Normaldouble"/>
        <w:ind w:left="3600" w:firstLine="720"/>
        <w:rPr>
          <w:szCs w:val="24"/>
        </w:rPr>
      </w:pPr>
    </w:p>
    <w:p w14:paraId="59CB6D98" w14:textId="77777777" w:rsidR="00D34D3B" w:rsidRPr="0012292A" w:rsidRDefault="00D34D3B" w:rsidP="00D34D3B">
      <w:pPr>
        <w:pStyle w:val="Normaldouble"/>
        <w:ind w:left="3600" w:firstLine="720"/>
        <w:rPr>
          <w:szCs w:val="24"/>
        </w:rPr>
      </w:pPr>
      <w:r w:rsidRPr="0012292A">
        <w:rPr>
          <w:szCs w:val="24"/>
        </w:rPr>
        <w:t>Respectfully Submitted,</w:t>
      </w:r>
    </w:p>
    <w:p w14:paraId="6C383C27" w14:textId="77777777" w:rsidR="00D34D3B" w:rsidRPr="0012292A" w:rsidRDefault="00D34D3B" w:rsidP="00D34D3B">
      <w:pPr>
        <w:ind w:left="4320"/>
        <w:contextualSpacing/>
        <w:rPr>
          <w:b/>
          <w:szCs w:val="24"/>
        </w:rPr>
      </w:pPr>
      <w:r w:rsidRPr="0012292A">
        <w:rPr>
          <w:b/>
          <w:szCs w:val="24"/>
        </w:rPr>
        <w:t xml:space="preserve">PUBLIC UTILITY COMMISSION OF TEXAS </w:t>
      </w:r>
    </w:p>
    <w:p w14:paraId="44689F80" w14:textId="77777777" w:rsidR="00D34D3B" w:rsidRPr="0012292A" w:rsidRDefault="00D34D3B" w:rsidP="00D34D3B">
      <w:pPr>
        <w:ind w:left="4320"/>
        <w:contextualSpacing/>
        <w:rPr>
          <w:b/>
          <w:szCs w:val="24"/>
        </w:rPr>
      </w:pPr>
      <w:r w:rsidRPr="0012292A">
        <w:rPr>
          <w:b/>
          <w:szCs w:val="24"/>
        </w:rPr>
        <w:t>LEGAL DIVISION</w:t>
      </w:r>
    </w:p>
    <w:p w14:paraId="7CBBCABC" w14:textId="77777777" w:rsidR="00D34D3B" w:rsidRPr="0012292A" w:rsidRDefault="00D34D3B" w:rsidP="00D34D3B">
      <w:pPr>
        <w:rPr>
          <w:szCs w:val="24"/>
        </w:rPr>
      </w:pPr>
    </w:p>
    <w:p w14:paraId="4B5D9B50" w14:textId="77777777" w:rsidR="00D34D3B" w:rsidRPr="0012292A" w:rsidRDefault="00D34D3B" w:rsidP="00D34D3B">
      <w:pPr>
        <w:contextualSpacing/>
        <w:rPr>
          <w:szCs w:val="24"/>
        </w:rPr>
      </w:pPr>
      <w:r w:rsidRPr="0012292A">
        <w:rPr>
          <w:szCs w:val="24"/>
        </w:rPr>
        <w:tab/>
      </w:r>
      <w:r w:rsidRPr="0012292A">
        <w:rPr>
          <w:szCs w:val="24"/>
        </w:rPr>
        <w:tab/>
      </w:r>
      <w:r w:rsidRPr="0012292A">
        <w:rPr>
          <w:szCs w:val="24"/>
        </w:rPr>
        <w:tab/>
      </w:r>
      <w:r w:rsidRPr="0012292A">
        <w:rPr>
          <w:szCs w:val="24"/>
        </w:rPr>
        <w:tab/>
      </w:r>
      <w:r w:rsidRPr="0012292A">
        <w:rPr>
          <w:szCs w:val="24"/>
        </w:rPr>
        <w:tab/>
      </w:r>
      <w:r w:rsidRPr="0012292A">
        <w:rPr>
          <w:szCs w:val="24"/>
        </w:rPr>
        <w:tab/>
        <w:t>Rachelle Nicolette Robles</w:t>
      </w:r>
    </w:p>
    <w:p w14:paraId="611C2035" w14:textId="77777777" w:rsidR="00D34D3B" w:rsidRPr="0012292A" w:rsidRDefault="00D34D3B" w:rsidP="00D34D3B">
      <w:pPr>
        <w:keepNext/>
        <w:ind w:left="4320"/>
        <w:rPr>
          <w:szCs w:val="24"/>
        </w:rPr>
      </w:pPr>
      <w:r w:rsidRPr="0012292A">
        <w:rPr>
          <w:szCs w:val="24"/>
        </w:rPr>
        <w:t>Division Director</w:t>
      </w:r>
    </w:p>
    <w:p w14:paraId="0F0C6A6C" w14:textId="77777777" w:rsidR="00D34D3B" w:rsidRPr="0012292A" w:rsidRDefault="00D34D3B" w:rsidP="00D34D3B">
      <w:pPr>
        <w:pStyle w:val="Normaldouble"/>
        <w:spacing w:line="240" w:lineRule="auto"/>
        <w:jc w:val="left"/>
        <w:rPr>
          <w:szCs w:val="24"/>
        </w:rPr>
      </w:pPr>
    </w:p>
    <w:p w14:paraId="6A5B6A8D" w14:textId="77777777" w:rsidR="00D34D3B" w:rsidRPr="0012292A" w:rsidRDefault="00D34D3B" w:rsidP="00D34D3B">
      <w:pPr>
        <w:ind w:left="4320"/>
        <w:rPr>
          <w:szCs w:val="24"/>
        </w:rPr>
      </w:pPr>
      <w:r w:rsidRPr="0012292A">
        <w:rPr>
          <w:szCs w:val="24"/>
        </w:rPr>
        <w:t>Rustin Tawater</w:t>
      </w:r>
    </w:p>
    <w:p w14:paraId="5013A1B3" w14:textId="77777777" w:rsidR="00D34D3B" w:rsidRPr="0012292A" w:rsidRDefault="00D34D3B" w:rsidP="00D34D3B">
      <w:pPr>
        <w:ind w:left="4320"/>
        <w:rPr>
          <w:szCs w:val="24"/>
        </w:rPr>
      </w:pPr>
      <w:r w:rsidRPr="0012292A">
        <w:rPr>
          <w:szCs w:val="24"/>
        </w:rPr>
        <w:t>Managing Attorney</w:t>
      </w:r>
    </w:p>
    <w:p w14:paraId="1C2F413F" w14:textId="77777777" w:rsidR="00D34D3B" w:rsidRPr="0012292A" w:rsidRDefault="00D34D3B" w:rsidP="00D34D3B">
      <w:pPr>
        <w:ind w:left="4320"/>
        <w:rPr>
          <w:szCs w:val="24"/>
        </w:rPr>
      </w:pPr>
    </w:p>
    <w:p w14:paraId="5BE6D2F8" w14:textId="77777777" w:rsidR="00D34D3B" w:rsidRPr="0012292A" w:rsidRDefault="00D34D3B" w:rsidP="00D34D3B">
      <w:pPr>
        <w:ind w:left="4320"/>
        <w:rPr>
          <w:szCs w:val="24"/>
        </w:rPr>
      </w:pPr>
    </w:p>
    <w:p w14:paraId="41386011" w14:textId="77777777" w:rsidR="00D34D3B" w:rsidRPr="0012292A" w:rsidRDefault="00D34D3B" w:rsidP="00D34D3B">
      <w:pPr>
        <w:ind w:left="4320"/>
        <w:rPr>
          <w:szCs w:val="24"/>
          <w:u w:val="single"/>
        </w:rPr>
      </w:pPr>
      <w:r w:rsidRPr="0012292A">
        <w:rPr>
          <w:szCs w:val="24"/>
          <w:u w:val="single"/>
        </w:rPr>
        <w:t>/s/ Phillip Lehmann</w:t>
      </w:r>
    </w:p>
    <w:p w14:paraId="2ACA3C33" w14:textId="77777777" w:rsidR="00D34D3B" w:rsidRPr="0012292A" w:rsidRDefault="00D34D3B" w:rsidP="00D34D3B">
      <w:pPr>
        <w:pStyle w:val="Normaldouble"/>
        <w:spacing w:line="240" w:lineRule="auto"/>
      </w:pPr>
      <w:r w:rsidRPr="0012292A">
        <w:tab/>
      </w:r>
      <w:r w:rsidRPr="0012292A">
        <w:tab/>
      </w:r>
      <w:r w:rsidRPr="0012292A">
        <w:tab/>
      </w:r>
      <w:r w:rsidRPr="0012292A">
        <w:tab/>
      </w:r>
      <w:r w:rsidRPr="0012292A">
        <w:tab/>
      </w:r>
      <w:r w:rsidRPr="0012292A">
        <w:tab/>
        <w:t>Phillip Lehmann</w:t>
      </w:r>
    </w:p>
    <w:p w14:paraId="2B744A11" w14:textId="77777777" w:rsidR="00D34D3B" w:rsidRPr="0012292A" w:rsidRDefault="00D34D3B" w:rsidP="00D34D3B">
      <w:pPr>
        <w:pStyle w:val="Normaldouble"/>
        <w:spacing w:line="240" w:lineRule="auto"/>
      </w:pPr>
      <w:r w:rsidRPr="0012292A">
        <w:tab/>
      </w:r>
      <w:r w:rsidRPr="0012292A">
        <w:tab/>
      </w:r>
      <w:r w:rsidRPr="0012292A">
        <w:tab/>
      </w:r>
      <w:r w:rsidRPr="0012292A">
        <w:tab/>
      </w:r>
      <w:r w:rsidRPr="0012292A">
        <w:tab/>
      </w:r>
      <w:r w:rsidRPr="0012292A">
        <w:tab/>
        <w:t>State Bar No. 24100140</w:t>
      </w:r>
    </w:p>
    <w:p w14:paraId="274A4A57" w14:textId="77777777" w:rsidR="00D34D3B" w:rsidRPr="0012292A" w:rsidRDefault="00D34D3B" w:rsidP="00D34D3B">
      <w:pPr>
        <w:pStyle w:val="Normaldouble"/>
        <w:spacing w:line="240" w:lineRule="auto"/>
      </w:pPr>
      <w:r w:rsidRPr="0012292A">
        <w:tab/>
      </w:r>
      <w:r w:rsidRPr="0012292A">
        <w:tab/>
      </w:r>
      <w:r w:rsidRPr="0012292A">
        <w:tab/>
      </w:r>
      <w:r w:rsidRPr="0012292A">
        <w:tab/>
      </w:r>
      <w:r w:rsidRPr="0012292A">
        <w:tab/>
      </w:r>
      <w:r w:rsidRPr="0012292A">
        <w:tab/>
        <w:t>1701 N. Congress Avenue</w:t>
      </w:r>
    </w:p>
    <w:p w14:paraId="6812AF1D" w14:textId="77777777" w:rsidR="00D34D3B" w:rsidRPr="0012292A" w:rsidRDefault="00D34D3B" w:rsidP="00D34D3B">
      <w:pPr>
        <w:pStyle w:val="Normaldouble"/>
        <w:spacing w:line="240" w:lineRule="auto"/>
      </w:pPr>
      <w:r w:rsidRPr="0012292A">
        <w:tab/>
      </w:r>
      <w:r w:rsidRPr="0012292A">
        <w:tab/>
      </w:r>
      <w:r w:rsidRPr="0012292A">
        <w:tab/>
      </w:r>
      <w:r w:rsidRPr="0012292A">
        <w:tab/>
      </w:r>
      <w:r w:rsidRPr="0012292A">
        <w:tab/>
      </w:r>
      <w:r w:rsidRPr="0012292A">
        <w:tab/>
        <w:t>P.O. Box 13326</w:t>
      </w:r>
    </w:p>
    <w:p w14:paraId="2FD4DEA0" w14:textId="77777777" w:rsidR="00D34D3B" w:rsidRPr="0012292A" w:rsidRDefault="00D34D3B" w:rsidP="00D34D3B">
      <w:pPr>
        <w:pStyle w:val="Normaldouble"/>
        <w:spacing w:line="240" w:lineRule="auto"/>
      </w:pPr>
      <w:r w:rsidRPr="0012292A">
        <w:tab/>
      </w:r>
      <w:r w:rsidRPr="0012292A">
        <w:tab/>
      </w:r>
      <w:r w:rsidRPr="0012292A">
        <w:tab/>
      </w:r>
      <w:r w:rsidRPr="0012292A">
        <w:tab/>
      </w:r>
      <w:r w:rsidRPr="0012292A">
        <w:tab/>
      </w:r>
      <w:r w:rsidRPr="0012292A">
        <w:tab/>
        <w:t>Austin, Texas 78711</w:t>
      </w:r>
    </w:p>
    <w:p w14:paraId="146D79F8" w14:textId="77777777" w:rsidR="00D34D3B" w:rsidRPr="0012292A" w:rsidRDefault="00D34D3B" w:rsidP="00D34D3B">
      <w:pPr>
        <w:pStyle w:val="Normaldouble"/>
        <w:spacing w:line="240" w:lineRule="auto"/>
      </w:pPr>
      <w:r w:rsidRPr="0012292A">
        <w:tab/>
      </w:r>
      <w:r w:rsidRPr="0012292A">
        <w:tab/>
      </w:r>
      <w:r w:rsidRPr="0012292A">
        <w:tab/>
      </w:r>
      <w:r w:rsidRPr="0012292A">
        <w:tab/>
      </w:r>
      <w:r w:rsidRPr="0012292A">
        <w:tab/>
      </w:r>
      <w:r w:rsidRPr="0012292A">
        <w:tab/>
        <w:t>(512) 936-7385</w:t>
      </w:r>
    </w:p>
    <w:p w14:paraId="46ECCA67" w14:textId="77777777" w:rsidR="00D34D3B" w:rsidRPr="0012292A" w:rsidRDefault="00D34D3B" w:rsidP="00D34D3B">
      <w:pPr>
        <w:pStyle w:val="Normaldouble"/>
        <w:spacing w:line="240" w:lineRule="auto"/>
      </w:pPr>
      <w:r w:rsidRPr="0012292A">
        <w:tab/>
      </w:r>
      <w:r w:rsidRPr="0012292A">
        <w:tab/>
      </w:r>
      <w:r w:rsidRPr="0012292A">
        <w:tab/>
      </w:r>
      <w:r w:rsidRPr="0012292A">
        <w:tab/>
      </w:r>
      <w:r w:rsidRPr="0012292A">
        <w:tab/>
      </w:r>
      <w:r w:rsidRPr="0012292A">
        <w:tab/>
        <w:t>(512) 936-7268 (facsimile)</w:t>
      </w:r>
    </w:p>
    <w:p w14:paraId="7C4D70FF" w14:textId="29B3D0F4" w:rsidR="0010417F" w:rsidRPr="00806091" w:rsidRDefault="00D34D3B" w:rsidP="00806091">
      <w:pPr>
        <w:pStyle w:val="Normaldouble"/>
        <w:spacing w:line="240" w:lineRule="auto"/>
      </w:pPr>
      <w:r w:rsidRPr="0012292A">
        <w:tab/>
      </w:r>
      <w:r w:rsidRPr="0012292A">
        <w:tab/>
      </w:r>
      <w:r w:rsidRPr="0012292A">
        <w:tab/>
      </w:r>
      <w:r w:rsidRPr="0012292A">
        <w:tab/>
      </w:r>
      <w:r w:rsidRPr="0012292A">
        <w:tab/>
      </w:r>
      <w:r w:rsidRPr="0012292A">
        <w:tab/>
        <w:t>phillip.lehmann@puc.texas.go</w:t>
      </w:r>
      <w:r w:rsidR="00806091">
        <w:t>v</w:t>
      </w:r>
    </w:p>
    <w:p w14:paraId="10DBC614" w14:textId="6411FE3F" w:rsidR="00B203FF" w:rsidRDefault="00B203FF" w:rsidP="00D34D3B">
      <w:pPr>
        <w:jc w:val="center"/>
        <w:rPr>
          <w:b/>
          <w:bCs/>
        </w:rPr>
      </w:pPr>
    </w:p>
    <w:p w14:paraId="2153A6FB" w14:textId="2139BAD6" w:rsidR="00B203FF" w:rsidRDefault="00B203FF" w:rsidP="00D34D3B">
      <w:pPr>
        <w:jc w:val="center"/>
        <w:rPr>
          <w:b/>
          <w:bCs/>
        </w:rPr>
      </w:pPr>
    </w:p>
    <w:p w14:paraId="3EC15A71" w14:textId="1AB76B75" w:rsidR="00B203FF" w:rsidRDefault="00B203FF" w:rsidP="00D34D3B">
      <w:pPr>
        <w:jc w:val="center"/>
        <w:rPr>
          <w:b/>
          <w:bCs/>
        </w:rPr>
      </w:pPr>
    </w:p>
    <w:p w14:paraId="09A22925" w14:textId="07D66F0D" w:rsidR="00B203FF" w:rsidRDefault="00B203FF" w:rsidP="00D34D3B">
      <w:pPr>
        <w:jc w:val="center"/>
        <w:rPr>
          <w:b/>
          <w:bCs/>
        </w:rPr>
      </w:pPr>
    </w:p>
    <w:p w14:paraId="486F0ACE" w14:textId="66FE6CCE" w:rsidR="00FA0BE2" w:rsidRDefault="00FA0BE2" w:rsidP="00D34D3B">
      <w:pPr>
        <w:jc w:val="center"/>
        <w:rPr>
          <w:b/>
          <w:bCs/>
        </w:rPr>
      </w:pPr>
    </w:p>
    <w:p w14:paraId="49A11139" w14:textId="431E913F" w:rsidR="00FA0BE2" w:rsidRDefault="00FA0BE2" w:rsidP="00D34D3B">
      <w:pPr>
        <w:jc w:val="center"/>
        <w:rPr>
          <w:b/>
          <w:bCs/>
        </w:rPr>
      </w:pPr>
    </w:p>
    <w:p w14:paraId="06B6FA0D" w14:textId="34A3883C" w:rsidR="00FA0BE2" w:rsidRDefault="00FA0BE2" w:rsidP="00D34D3B">
      <w:pPr>
        <w:jc w:val="center"/>
        <w:rPr>
          <w:b/>
          <w:bCs/>
        </w:rPr>
      </w:pPr>
    </w:p>
    <w:p w14:paraId="00AE3287" w14:textId="35D51885" w:rsidR="00FA0BE2" w:rsidRDefault="00FA0BE2" w:rsidP="00D34D3B">
      <w:pPr>
        <w:jc w:val="center"/>
        <w:rPr>
          <w:b/>
          <w:bCs/>
        </w:rPr>
      </w:pPr>
    </w:p>
    <w:p w14:paraId="4B1A77FD" w14:textId="517A09C3" w:rsidR="00FA0BE2" w:rsidRDefault="00FA0BE2" w:rsidP="00D34D3B">
      <w:pPr>
        <w:jc w:val="center"/>
        <w:rPr>
          <w:b/>
          <w:bCs/>
        </w:rPr>
      </w:pPr>
    </w:p>
    <w:p w14:paraId="51D56A69" w14:textId="77777777" w:rsidR="00FA0BE2" w:rsidRDefault="00FA0BE2" w:rsidP="00D34D3B">
      <w:pPr>
        <w:jc w:val="center"/>
        <w:rPr>
          <w:b/>
          <w:bCs/>
        </w:rPr>
      </w:pPr>
    </w:p>
    <w:p w14:paraId="7D305D3E" w14:textId="77777777" w:rsidR="00B203FF" w:rsidRDefault="00B203FF" w:rsidP="00D34D3B">
      <w:pPr>
        <w:jc w:val="center"/>
        <w:rPr>
          <w:b/>
          <w:bCs/>
        </w:rPr>
      </w:pPr>
    </w:p>
    <w:p w14:paraId="492942AC" w14:textId="5A4AA888" w:rsidR="00D34D3B" w:rsidRPr="0012292A" w:rsidRDefault="00D34D3B" w:rsidP="00D34D3B">
      <w:pPr>
        <w:jc w:val="center"/>
        <w:rPr>
          <w:b/>
          <w:bCs/>
        </w:rPr>
      </w:pPr>
      <w:r w:rsidRPr="0012292A">
        <w:rPr>
          <w:b/>
          <w:bCs/>
        </w:rPr>
        <w:lastRenderedPageBreak/>
        <w:t>DOCKET NO. 51619</w:t>
      </w:r>
    </w:p>
    <w:p w14:paraId="4EEFA15E" w14:textId="77777777" w:rsidR="00D34D3B" w:rsidRPr="0012292A" w:rsidRDefault="00D34D3B" w:rsidP="00D34D3B">
      <w:pPr>
        <w:jc w:val="center"/>
        <w:rPr>
          <w:b/>
          <w:szCs w:val="24"/>
        </w:rPr>
      </w:pPr>
    </w:p>
    <w:p w14:paraId="5A0E67AB" w14:textId="77777777" w:rsidR="00D34D3B" w:rsidRPr="0012292A" w:rsidRDefault="00D34D3B" w:rsidP="00D34D3B">
      <w:pPr>
        <w:keepNext/>
        <w:jc w:val="center"/>
        <w:rPr>
          <w:b/>
          <w:szCs w:val="24"/>
        </w:rPr>
      </w:pPr>
      <w:r w:rsidRPr="0012292A">
        <w:rPr>
          <w:b/>
          <w:szCs w:val="24"/>
        </w:rPr>
        <w:t>CERTIFICATE OF SERVICE</w:t>
      </w:r>
    </w:p>
    <w:p w14:paraId="75ABE0C3" w14:textId="77777777" w:rsidR="00D34D3B" w:rsidRPr="0012292A" w:rsidRDefault="00D34D3B" w:rsidP="00D34D3B">
      <w:pPr>
        <w:rPr>
          <w:b/>
          <w:szCs w:val="24"/>
        </w:rPr>
      </w:pPr>
    </w:p>
    <w:p w14:paraId="5DDA8A48" w14:textId="70379F19" w:rsidR="00D34D3B" w:rsidRPr="0012292A" w:rsidRDefault="00D34D3B" w:rsidP="00D34D3B">
      <w:pPr>
        <w:keepNext/>
        <w:spacing w:line="360" w:lineRule="auto"/>
        <w:ind w:firstLine="720"/>
        <w:rPr>
          <w:szCs w:val="24"/>
        </w:rPr>
      </w:pPr>
      <w:r w:rsidRPr="0012292A">
        <w:rPr>
          <w:szCs w:val="24"/>
        </w:rPr>
        <w:t xml:space="preserve">I certify that, unless otherwise ordered by the presiding officer, notice of the filing of this document was provided to all parties of record on </w:t>
      </w:r>
      <w:r w:rsidRPr="0012292A">
        <w:rPr>
          <w:szCs w:val="24"/>
        </w:rPr>
        <w:fldChar w:fldCharType="begin"/>
      </w:r>
      <w:r w:rsidRPr="0012292A">
        <w:rPr>
          <w:szCs w:val="24"/>
        </w:rPr>
        <w:instrText xml:space="preserve"> DATE \@ "MMMM d, yyyy" </w:instrText>
      </w:r>
      <w:r w:rsidRPr="0012292A">
        <w:rPr>
          <w:szCs w:val="24"/>
        </w:rPr>
        <w:fldChar w:fldCharType="separate"/>
      </w:r>
      <w:r w:rsidR="00FF16A6">
        <w:rPr>
          <w:noProof/>
          <w:szCs w:val="24"/>
        </w:rPr>
        <w:t>October 25, 2021</w:t>
      </w:r>
      <w:r w:rsidRPr="0012292A">
        <w:rPr>
          <w:szCs w:val="24"/>
        </w:rPr>
        <w:fldChar w:fldCharType="end"/>
      </w:r>
      <w:r w:rsidRPr="0012292A">
        <w:rPr>
          <w:szCs w:val="24"/>
        </w:rPr>
        <w:t xml:space="preserve"> in accordance with the Order Suspending Rules filed in Project No. 50664</w:t>
      </w:r>
      <w:r w:rsidRPr="0012292A">
        <w:rPr>
          <w:rFonts w:eastAsia="Calibri"/>
          <w:szCs w:val="24"/>
        </w:rPr>
        <w:t>.</w:t>
      </w:r>
    </w:p>
    <w:p w14:paraId="23F7C64C" w14:textId="77777777" w:rsidR="00D34D3B" w:rsidRPr="0012292A" w:rsidRDefault="00D34D3B" w:rsidP="00D34D3B">
      <w:pPr>
        <w:keepNext/>
        <w:ind w:firstLine="720"/>
        <w:rPr>
          <w:szCs w:val="24"/>
        </w:rPr>
      </w:pPr>
    </w:p>
    <w:p w14:paraId="737F18CA" w14:textId="77777777" w:rsidR="00D34D3B" w:rsidRPr="0012292A" w:rsidRDefault="00D34D3B" w:rsidP="00D34D3B">
      <w:pPr>
        <w:keepNext/>
        <w:ind w:left="3600" w:firstLine="720"/>
        <w:rPr>
          <w:szCs w:val="24"/>
          <w:u w:val="single"/>
        </w:rPr>
      </w:pPr>
      <w:r w:rsidRPr="0012292A">
        <w:rPr>
          <w:szCs w:val="24"/>
          <w:u w:val="single"/>
        </w:rPr>
        <w:t>/s/ Phillip Lehmann</w:t>
      </w:r>
    </w:p>
    <w:p w14:paraId="57B5DF3B" w14:textId="308AFA21" w:rsidR="00611E56" w:rsidRDefault="00D34D3B" w:rsidP="00D34D3B">
      <w:pPr>
        <w:spacing w:line="360" w:lineRule="auto"/>
        <w:ind w:firstLine="720"/>
      </w:pPr>
      <w:r w:rsidRPr="0012292A">
        <w:rPr>
          <w:szCs w:val="24"/>
        </w:rPr>
        <w:tab/>
      </w:r>
      <w:r w:rsidRPr="0012292A">
        <w:rPr>
          <w:szCs w:val="24"/>
        </w:rPr>
        <w:tab/>
      </w:r>
      <w:r w:rsidRPr="0012292A">
        <w:rPr>
          <w:szCs w:val="24"/>
        </w:rPr>
        <w:tab/>
      </w:r>
      <w:r w:rsidRPr="0012292A">
        <w:rPr>
          <w:szCs w:val="24"/>
        </w:rPr>
        <w:tab/>
      </w:r>
      <w:r w:rsidRPr="0012292A">
        <w:rPr>
          <w:szCs w:val="24"/>
        </w:rPr>
        <w:tab/>
        <w:t>Phillip Lehmann</w:t>
      </w:r>
    </w:p>
    <w:sectPr w:rsidR="00611E56" w:rsidSect="006F6166">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2C912" w14:textId="77777777" w:rsidR="003B4C32" w:rsidRDefault="003B4C32">
      <w:r>
        <w:separator/>
      </w:r>
    </w:p>
  </w:endnote>
  <w:endnote w:type="continuationSeparator" w:id="0">
    <w:p w14:paraId="2F80CCD3" w14:textId="77777777" w:rsidR="003B4C32" w:rsidRDefault="003B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4EEFE" w14:textId="77777777" w:rsidR="003B4C32" w:rsidRDefault="003B4C32">
      <w:r>
        <w:separator/>
      </w:r>
    </w:p>
  </w:footnote>
  <w:footnote w:type="continuationSeparator" w:id="0">
    <w:p w14:paraId="40BC32AC" w14:textId="77777777" w:rsidR="003B4C32" w:rsidRDefault="003B4C32">
      <w:r>
        <w:continuationSeparator/>
      </w:r>
    </w:p>
  </w:footnote>
  <w:footnote w:id="1">
    <w:p w14:paraId="610400BA" w14:textId="4FA34B97" w:rsidR="008F4E27" w:rsidRDefault="008F4E27" w:rsidP="005077CB">
      <w:pPr>
        <w:pStyle w:val="FootnoteText"/>
        <w:spacing w:after="120"/>
        <w:ind w:firstLine="720"/>
      </w:pPr>
      <w:r>
        <w:rPr>
          <w:rStyle w:val="FootnoteReference"/>
        </w:rPr>
        <w:footnoteRef/>
      </w:r>
      <w:r>
        <w:t xml:space="preserve"> Complaint of Jeff Connors against The Gallery Apartments, Roscoe Property Management, and Conservice 1-69 (Dec. 14, 2020).</w:t>
      </w:r>
    </w:p>
  </w:footnote>
  <w:footnote w:id="2">
    <w:p w14:paraId="468AAA06" w14:textId="063915C1" w:rsidR="008F4E27" w:rsidRDefault="008F4E27" w:rsidP="005077CB">
      <w:pPr>
        <w:pStyle w:val="FootnoteText"/>
        <w:spacing w:after="120"/>
        <w:ind w:firstLine="720"/>
      </w:pPr>
      <w:r>
        <w:rPr>
          <w:rStyle w:val="FootnoteReference"/>
        </w:rPr>
        <w:footnoteRef/>
      </w:r>
      <w:r>
        <w:t xml:space="preserve"> </w:t>
      </w:r>
      <w:r w:rsidRPr="008F4E27">
        <w:rPr>
          <w:i/>
          <w:iCs/>
        </w:rPr>
        <w:t>Id</w:t>
      </w:r>
      <w:r>
        <w:t xml:space="preserve">. </w:t>
      </w:r>
    </w:p>
  </w:footnote>
  <w:footnote w:id="3">
    <w:p w14:paraId="176AC77D" w14:textId="59B2EC94" w:rsidR="008F4E27" w:rsidRDefault="008F4E27" w:rsidP="005077CB">
      <w:pPr>
        <w:pStyle w:val="FootnoteText"/>
        <w:spacing w:after="120"/>
        <w:ind w:firstLine="720"/>
      </w:pPr>
      <w:r>
        <w:rPr>
          <w:rStyle w:val="FootnoteReference"/>
        </w:rPr>
        <w:footnoteRef/>
      </w:r>
      <w:r>
        <w:t xml:space="preserve"> </w:t>
      </w:r>
      <w:r w:rsidRPr="008F4E27">
        <w:rPr>
          <w:i/>
          <w:iCs/>
        </w:rPr>
        <w:t>Id</w:t>
      </w:r>
      <w:r>
        <w:t>. at 8-9.</w:t>
      </w:r>
    </w:p>
  </w:footnote>
  <w:footnote w:id="4">
    <w:p w14:paraId="43E3DFE0" w14:textId="2B394764" w:rsidR="008F4E27" w:rsidRDefault="008F4E27" w:rsidP="005077CB">
      <w:pPr>
        <w:pStyle w:val="FootnoteText"/>
        <w:spacing w:after="120"/>
        <w:ind w:firstLine="720"/>
      </w:pPr>
      <w:r>
        <w:rPr>
          <w:rStyle w:val="FootnoteReference"/>
        </w:rPr>
        <w:footnoteRef/>
      </w:r>
      <w:r>
        <w:t xml:space="preserve"> Motion to Amend Complaint at 2 (Jan. 19, 2021).</w:t>
      </w:r>
    </w:p>
  </w:footnote>
  <w:footnote w:id="5">
    <w:p w14:paraId="184F67B4" w14:textId="3D8C8A94" w:rsidR="008F4E27" w:rsidRDefault="008F4E27" w:rsidP="005077CB">
      <w:pPr>
        <w:pStyle w:val="FootnoteText"/>
        <w:spacing w:after="120"/>
        <w:ind w:firstLine="720"/>
      </w:pPr>
      <w:r>
        <w:rPr>
          <w:rStyle w:val="FootnoteReference"/>
        </w:rPr>
        <w:footnoteRef/>
      </w:r>
      <w:r>
        <w:t xml:space="preserve"> Response to a PUC claim that Them [sic] Gallery Apartments, RPM, and Conservice were not accurately billing back utilities 1-33 (Jan. 29, 2021).</w:t>
      </w:r>
    </w:p>
  </w:footnote>
  <w:footnote w:id="6">
    <w:p w14:paraId="690E125B" w14:textId="585288E5" w:rsidR="008F4E27" w:rsidRDefault="008F4E27" w:rsidP="005077CB">
      <w:pPr>
        <w:pStyle w:val="FootnoteText"/>
        <w:spacing w:after="120"/>
        <w:ind w:firstLine="720"/>
      </w:pPr>
      <w:r>
        <w:rPr>
          <w:rStyle w:val="FootnoteReference"/>
        </w:rPr>
        <w:footnoteRef/>
      </w:r>
      <w:r>
        <w:t xml:space="preserve"> </w:t>
      </w:r>
      <w:r w:rsidR="00066EAE">
        <w:t>Second Motion to Amend the Complaint at 1-2 (Feb. 3, 2021).</w:t>
      </w:r>
    </w:p>
  </w:footnote>
  <w:footnote w:id="7">
    <w:p w14:paraId="3A37B20C" w14:textId="227CC496" w:rsidR="00066EAE" w:rsidRDefault="00066EAE" w:rsidP="005077CB">
      <w:pPr>
        <w:pStyle w:val="FootnoteText"/>
        <w:spacing w:after="120"/>
        <w:ind w:firstLine="720"/>
      </w:pPr>
      <w:r>
        <w:rPr>
          <w:rStyle w:val="FootnoteReference"/>
        </w:rPr>
        <w:footnoteRef/>
      </w:r>
      <w:r>
        <w:t xml:space="preserve"> Reply to Submissions Made by the Gallery on 2/3/21 at 1-2 (Feb. 9, 2021).</w:t>
      </w:r>
    </w:p>
  </w:footnote>
  <w:footnote w:id="8">
    <w:p w14:paraId="202E0C48" w14:textId="2F21B7B3" w:rsidR="00066EAE" w:rsidRDefault="00066EAE" w:rsidP="005077CB">
      <w:pPr>
        <w:pStyle w:val="FootnoteText"/>
        <w:spacing w:after="120"/>
        <w:ind w:firstLine="720"/>
      </w:pPr>
      <w:r>
        <w:rPr>
          <w:rStyle w:val="FootnoteReference"/>
        </w:rPr>
        <w:footnoteRef/>
      </w:r>
      <w:r>
        <w:t xml:space="preserve"> Motion to Update Information on the Gallery Apartments at 1-2 (June 7, 2021).</w:t>
      </w:r>
    </w:p>
  </w:footnote>
  <w:footnote w:id="9">
    <w:p w14:paraId="47A8445E" w14:textId="11005BDE" w:rsidR="00066EAE" w:rsidRDefault="00066EAE" w:rsidP="005077CB">
      <w:pPr>
        <w:pStyle w:val="FootnoteText"/>
        <w:spacing w:after="120"/>
        <w:ind w:firstLine="720"/>
      </w:pPr>
      <w:r>
        <w:rPr>
          <w:rStyle w:val="FootnoteReference"/>
        </w:rPr>
        <w:footnoteRef/>
      </w:r>
      <w:r>
        <w:t xml:space="preserve"> Reply to Respondent’s Response to Formal Complaint (Oct. 11, 2021); Response to Respondent’s Motion for Leave to Serve Discovery (Oct. 11, 2021); Motion to Amend Requested Relief (Oct. 11, 2021).</w:t>
      </w:r>
    </w:p>
  </w:footnote>
  <w:footnote w:id="10">
    <w:p w14:paraId="13A1802D" w14:textId="3E248F8B" w:rsidR="00066EAE" w:rsidRDefault="00066EAE" w:rsidP="005077CB">
      <w:pPr>
        <w:pStyle w:val="FootnoteText"/>
        <w:spacing w:after="120"/>
        <w:ind w:firstLine="720"/>
      </w:pPr>
      <w:r>
        <w:rPr>
          <w:rStyle w:val="FootnoteReference"/>
        </w:rPr>
        <w:footnoteRef/>
      </w:r>
      <w:r>
        <w:t xml:space="preserve"> Motion to Amend Requested Relief at 1-2 (Oct. 11, 2021).</w:t>
      </w:r>
    </w:p>
  </w:footnote>
  <w:footnote w:id="11">
    <w:p w14:paraId="7100BFEF" w14:textId="39FC2E07" w:rsidR="00066EAE" w:rsidRDefault="00066EAE" w:rsidP="005077CB">
      <w:pPr>
        <w:pStyle w:val="FootnoteText"/>
        <w:spacing w:after="120"/>
        <w:ind w:firstLine="720"/>
      </w:pPr>
      <w:r>
        <w:rPr>
          <w:rStyle w:val="FootnoteReference"/>
        </w:rPr>
        <w:footnoteRef/>
      </w:r>
      <w:r>
        <w:t xml:space="preserve"> </w:t>
      </w:r>
      <w:r w:rsidR="0010417F">
        <w:t>The Gallery Apartments and Roscoe Property Management’s Response to Formal Complaint and Motion for Leave to Serve Discovery (Oct. 4, 2021).</w:t>
      </w:r>
    </w:p>
  </w:footnote>
  <w:footnote w:id="12">
    <w:p w14:paraId="615D6D00" w14:textId="30DF5A60" w:rsidR="0010417F" w:rsidRDefault="0010417F" w:rsidP="005077CB">
      <w:pPr>
        <w:pStyle w:val="FootnoteText"/>
        <w:spacing w:after="120"/>
        <w:ind w:firstLine="720"/>
      </w:pPr>
      <w:r>
        <w:rPr>
          <w:rStyle w:val="FootnoteReference"/>
        </w:rPr>
        <w:footnoteRef/>
      </w:r>
      <w:r>
        <w:t xml:space="preserve"> </w:t>
      </w:r>
      <w:r w:rsidRPr="0010417F">
        <w:rPr>
          <w:i/>
          <w:iCs/>
        </w:rPr>
        <w:t>Id</w:t>
      </w:r>
      <w:r>
        <w:t>. at 1-3.</w:t>
      </w:r>
    </w:p>
  </w:footnote>
  <w:footnote w:id="13">
    <w:p w14:paraId="692F3AE0" w14:textId="6EFA561B" w:rsidR="0010417F" w:rsidRDefault="0010417F" w:rsidP="005077CB">
      <w:pPr>
        <w:pStyle w:val="FootnoteText"/>
        <w:spacing w:after="120"/>
        <w:ind w:firstLine="720"/>
      </w:pPr>
      <w:r>
        <w:rPr>
          <w:rStyle w:val="FootnoteReference"/>
        </w:rPr>
        <w:footnoteRef/>
      </w:r>
      <w:r>
        <w:t xml:space="preserve"> </w:t>
      </w:r>
      <w:r w:rsidRPr="0010417F">
        <w:rPr>
          <w:i/>
          <w:iCs/>
        </w:rPr>
        <w:t>Id</w:t>
      </w:r>
      <w:r>
        <w:t>.</w:t>
      </w:r>
    </w:p>
  </w:footnote>
  <w:footnote w:id="14">
    <w:p w14:paraId="165443F1" w14:textId="468B7BE7" w:rsidR="0010417F" w:rsidRDefault="0010417F" w:rsidP="005077CB">
      <w:pPr>
        <w:pStyle w:val="FootnoteText"/>
        <w:spacing w:after="120"/>
        <w:ind w:firstLine="720"/>
      </w:pPr>
      <w:r>
        <w:rPr>
          <w:rStyle w:val="FootnoteReference"/>
        </w:rPr>
        <w:footnoteRef/>
      </w:r>
      <w:r>
        <w:t xml:space="preserve"> </w:t>
      </w:r>
      <w:r w:rsidRPr="0010417F">
        <w:rPr>
          <w:i/>
          <w:iCs/>
        </w:rPr>
        <w:t>Id</w:t>
      </w:r>
      <w:r>
        <w:t>.</w:t>
      </w:r>
    </w:p>
  </w:footnote>
  <w:footnote w:id="15">
    <w:p w14:paraId="2BB4D782" w14:textId="13A8F0E2" w:rsidR="0010417F" w:rsidRDefault="0010417F" w:rsidP="005077CB">
      <w:pPr>
        <w:pStyle w:val="FootnoteText"/>
        <w:spacing w:after="120"/>
        <w:ind w:firstLine="720"/>
      </w:pPr>
      <w:r>
        <w:rPr>
          <w:rStyle w:val="FootnoteReference"/>
        </w:rPr>
        <w:footnoteRef/>
      </w:r>
      <w:r>
        <w:t xml:space="preserve"> </w:t>
      </w:r>
      <w:r w:rsidRPr="0010417F">
        <w:rPr>
          <w:i/>
          <w:iCs/>
        </w:rPr>
        <w:t>Id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BF248E"/>
    <w:multiLevelType w:val="hybridMultilevel"/>
    <w:tmpl w:val="D47C3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F14BF"/>
    <w:multiLevelType w:val="hybridMultilevel"/>
    <w:tmpl w:val="1792ABAC"/>
    <w:lvl w:ilvl="0" w:tplc="19B0C716">
      <w:start w:val="1"/>
      <w:numFmt w:val="decimal"/>
      <w:lvlText w:val="%1."/>
      <w:lvlJc w:val="left"/>
      <w:pPr>
        <w:ind w:left="114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E27187B"/>
    <w:multiLevelType w:val="hybridMultilevel"/>
    <w:tmpl w:val="D47C3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B68CC7A6"/>
    <w:lvl w:ilvl="0" w:tplc="1A92D34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25F73CC"/>
    <w:multiLevelType w:val="hybridMultilevel"/>
    <w:tmpl w:val="D47C3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3C6D38"/>
    <w:multiLevelType w:val="hybridMultilevel"/>
    <w:tmpl w:val="10001BEE"/>
    <w:lvl w:ilvl="0" w:tplc="19B0C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3B"/>
    <w:rsid w:val="00066EAE"/>
    <w:rsid w:val="000B3BFA"/>
    <w:rsid w:val="0010417F"/>
    <w:rsid w:val="0012292A"/>
    <w:rsid w:val="001662C0"/>
    <w:rsid w:val="00173CD0"/>
    <w:rsid w:val="001F5824"/>
    <w:rsid w:val="002006A6"/>
    <w:rsid w:val="0020602D"/>
    <w:rsid w:val="00282333"/>
    <w:rsid w:val="002A4C1D"/>
    <w:rsid w:val="00353564"/>
    <w:rsid w:val="00376726"/>
    <w:rsid w:val="003B4C32"/>
    <w:rsid w:val="004A6E1A"/>
    <w:rsid w:val="004C65C5"/>
    <w:rsid w:val="004F31CC"/>
    <w:rsid w:val="005077CB"/>
    <w:rsid w:val="00527F79"/>
    <w:rsid w:val="00611E56"/>
    <w:rsid w:val="0062698C"/>
    <w:rsid w:val="00666479"/>
    <w:rsid w:val="006A233C"/>
    <w:rsid w:val="006C29C3"/>
    <w:rsid w:val="006F256E"/>
    <w:rsid w:val="00701BB4"/>
    <w:rsid w:val="00730AA4"/>
    <w:rsid w:val="00732E38"/>
    <w:rsid w:val="007366B0"/>
    <w:rsid w:val="00750225"/>
    <w:rsid w:val="00771FFD"/>
    <w:rsid w:val="007E7307"/>
    <w:rsid w:val="00806091"/>
    <w:rsid w:val="00832E7F"/>
    <w:rsid w:val="008E545F"/>
    <w:rsid w:val="008F4E27"/>
    <w:rsid w:val="009242E3"/>
    <w:rsid w:val="00933C45"/>
    <w:rsid w:val="009413E3"/>
    <w:rsid w:val="00943744"/>
    <w:rsid w:val="009A1217"/>
    <w:rsid w:val="009F44FB"/>
    <w:rsid w:val="00A54178"/>
    <w:rsid w:val="00A54632"/>
    <w:rsid w:val="00A71EBD"/>
    <w:rsid w:val="00A95684"/>
    <w:rsid w:val="00AD4423"/>
    <w:rsid w:val="00B203FF"/>
    <w:rsid w:val="00B26895"/>
    <w:rsid w:val="00B27101"/>
    <w:rsid w:val="00B44A19"/>
    <w:rsid w:val="00B90BF3"/>
    <w:rsid w:val="00BB4D44"/>
    <w:rsid w:val="00C300D7"/>
    <w:rsid w:val="00C52E5B"/>
    <w:rsid w:val="00C54349"/>
    <w:rsid w:val="00C73E17"/>
    <w:rsid w:val="00CA7137"/>
    <w:rsid w:val="00CE0F80"/>
    <w:rsid w:val="00D34D3B"/>
    <w:rsid w:val="00D61E4C"/>
    <w:rsid w:val="00DA408D"/>
    <w:rsid w:val="00DB0B90"/>
    <w:rsid w:val="00E10C79"/>
    <w:rsid w:val="00E10E43"/>
    <w:rsid w:val="00E25724"/>
    <w:rsid w:val="00E26D29"/>
    <w:rsid w:val="00EE3785"/>
    <w:rsid w:val="00F14BC6"/>
    <w:rsid w:val="00F523C5"/>
    <w:rsid w:val="00F71982"/>
    <w:rsid w:val="00F93396"/>
    <w:rsid w:val="00FA0BE2"/>
    <w:rsid w:val="00FD32A1"/>
    <w:rsid w:val="00FF1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404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3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style">
    <w:name w:val="Docket style"/>
    <w:basedOn w:val="Normal"/>
    <w:rsid w:val="00D34D3B"/>
    <w:pPr>
      <w:keepNext/>
      <w:tabs>
        <w:tab w:val="center" w:pos="4770"/>
        <w:tab w:val="left" w:pos="5400"/>
      </w:tabs>
      <w:spacing w:line="288" w:lineRule="auto"/>
    </w:pPr>
    <w:rPr>
      <w:b/>
      <w:caps/>
    </w:rPr>
  </w:style>
  <w:style w:type="paragraph" w:styleId="Footer">
    <w:name w:val="footer"/>
    <w:basedOn w:val="Normal"/>
    <w:link w:val="FooterChar"/>
    <w:uiPriority w:val="99"/>
    <w:rsid w:val="00D34D3B"/>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D34D3B"/>
    <w:rPr>
      <w:rFonts w:ascii="Times New Roman" w:eastAsia="Times New Roman" w:hAnsi="Times New Roman" w:cs="Times New Roman"/>
      <w:sz w:val="16"/>
      <w:szCs w:val="20"/>
    </w:rPr>
  </w:style>
  <w:style w:type="paragraph" w:customStyle="1" w:styleId="Normaldouble">
    <w:name w:val="Normal double"/>
    <w:basedOn w:val="Normal"/>
    <w:link w:val="NormaldoubleChar"/>
    <w:rsid w:val="00D34D3B"/>
    <w:pPr>
      <w:spacing w:line="480" w:lineRule="auto"/>
    </w:pPr>
  </w:style>
  <w:style w:type="paragraph" w:styleId="ListParagraph">
    <w:name w:val="List Paragraph"/>
    <w:basedOn w:val="Normal"/>
    <w:uiPriority w:val="34"/>
    <w:qFormat/>
    <w:rsid w:val="00D34D3B"/>
    <w:pPr>
      <w:spacing w:after="200" w:line="276" w:lineRule="auto"/>
      <w:ind w:left="720"/>
      <w:contextualSpacing/>
      <w:jc w:val="left"/>
    </w:pPr>
    <w:rPr>
      <w:rFonts w:ascii="Calibri" w:eastAsia="Calibri" w:hAnsi="Calibri"/>
      <w:sz w:val="22"/>
      <w:szCs w:val="22"/>
    </w:rPr>
  </w:style>
  <w:style w:type="character" w:customStyle="1" w:styleId="NormaldoubleChar">
    <w:name w:val="Normal double Char"/>
    <w:link w:val="Normaldouble"/>
    <w:locked/>
    <w:rsid w:val="00D34D3B"/>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8F4E27"/>
    <w:rPr>
      <w:sz w:val="20"/>
    </w:rPr>
  </w:style>
  <w:style w:type="character" w:customStyle="1" w:styleId="FootnoteTextChar">
    <w:name w:val="Footnote Text Char"/>
    <w:basedOn w:val="DefaultParagraphFont"/>
    <w:link w:val="FootnoteText"/>
    <w:uiPriority w:val="99"/>
    <w:semiHidden/>
    <w:rsid w:val="008F4E2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F4E27"/>
    <w:rPr>
      <w:vertAlign w:val="superscript"/>
    </w:rPr>
  </w:style>
  <w:style w:type="paragraph" w:styleId="Header">
    <w:name w:val="header"/>
    <w:basedOn w:val="Normal"/>
    <w:link w:val="HeaderChar"/>
    <w:uiPriority w:val="99"/>
    <w:unhideWhenUsed/>
    <w:rsid w:val="00D61E4C"/>
    <w:pPr>
      <w:tabs>
        <w:tab w:val="center" w:pos="4680"/>
        <w:tab w:val="right" w:pos="9360"/>
      </w:tabs>
    </w:pPr>
  </w:style>
  <w:style w:type="character" w:customStyle="1" w:styleId="HeaderChar">
    <w:name w:val="Header Char"/>
    <w:basedOn w:val="DefaultParagraphFont"/>
    <w:link w:val="Header"/>
    <w:uiPriority w:val="99"/>
    <w:rsid w:val="00D61E4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310D8-7C7C-4E2E-BBE1-AB4E1DE3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952</Words>
  <Characters>5431</Characters>
  <Application>Microsoft Office Word</Application>
  <DocSecurity>0</DocSecurity>
  <Lines>45</Lines>
  <Paragraphs>12</Paragraphs>
  <ScaleCrop>false</ScaleCrop>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2021-10-25T16:03:00Z</dcterms:created>
  <dcterms:modified xsi:type="dcterms:W3CDTF">2021-10-25T16:04:00Z</dcterms:modified>
</cp:coreProperties>
</file>